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4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0"/>
        <w:gridCol w:w="3175"/>
        <w:gridCol w:w="3794"/>
      </w:tblGrid>
      <w:tr>
        <w:tblPrEx>
          <w:shd w:val="clear" w:color="auto" w:fill="ced7e7"/>
        </w:tblPrEx>
        <w:trPr>
          <w:trHeight w:val="719" w:hRule="atLeast"/>
        </w:trPr>
        <w:tc>
          <w:tcPr>
            <w:tcW w:type="dxa" w:w="10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PROGRAMMA SVOLTO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rtl w:val="0"/>
                <w:lang w:val="it-IT"/>
              </w:rPr>
              <w:t>ANNO SCOLASTICO 2022/2023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DOCENTE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rtl w:val="0"/>
                <w:lang w:val="it-IT"/>
              </w:rPr>
              <w:t xml:space="preserve">UGULINI LORETTA </w:t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MATERIA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rtl w:val="0"/>
                <w:lang w:val="it-IT"/>
              </w:rPr>
              <w:t xml:space="preserve">STORIA </w:t>
            </w:r>
          </w:p>
        </w:tc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</w:rPr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>CLASSE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rtl w:val="0"/>
                <w:lang w:val="it-IT"/>
              </w:rPr>
              <w:t>2INF3</w:t>
            </w:r>
          </w:p>
        </w:tc>
      </w:tr>
      <w:tr>
        <w:tblPrEx>
          <w:shd w:val="clear" w:color="auto" w:fill="ced7e7"/>
        </w:tblPrEx>
        <w:trPr>
          <w:trHeight w:val="9120" w:hRule="atLeast"/>
        </w:trPr>
        <w:tc>
          <w:tcPr>
            <w:tcW w:type="dxa" w:w="10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e"/>
              <w:ind w:left="360" w:firstLine="0"/>
              <w:jc w:val="both"/>
            </w:pP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it-IT"/>
              </w:rPr>
              <w:t xml:space="preserve">Titolo modulo / in macroargomento </w:t>
            </w:r>
            <w:r>
              <w:rPr>
                <w:rFonts w:ascii="Arial" w:hAnsi="Arial"/>
                <w:b w:val="1"/>
                <w:bCs w:val="1"/>
                <w:u w:val="none"/>
                <w:rtl w:val="0"/>
                <w:lang w:val="it-IT"/>
              </w:rPr>
              <w:t>(svolto presenza)</w:t>
            </w:r>
          </w:p>
          <w:p>
            <w:pPr>
              <w:pStyle w:val="Normale"/>
              <w:spacing w:after="0" w:line="240" w:lineRule="auto"/>
              <w:jc w:val="both"/>
            </w:pP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La periodizzazione storica: panoramica generale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Ripasso in sintesi dei concetti essenziali della Storia  greca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Ripasso in sintesi dei fatti essenziali della Roma monarchica e dei primi secoli della Repubblica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Sono stati svolti i seguenti nuovi argomenti presenti nel volume 1: 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Lezione 16 : Crisi della repubblica romana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17: Mario, Silla e le guerre civili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Lezione 18: Giulio Cesare e la fine della repubblica  </w:t>
            </w:r>
          </w:p>
          <w:p>
            <w:pPr>
              <w:pStyle w:val="Normale"/>
              <w:spacing w:after="0" w:line="240" w:lineRule="auto"/>
              <w:jc w:val="both"/>
            </w:pP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Dal volume 2 sono state svolte le seguenti lezioni :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1: Ottaviano Augusto e la nascita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impero romano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2: La dinastia Giulio-Claudia al potere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3 La dinastia Flavia: Vespasiano,Tito, Domiziano; il principato adottivo : Traiano, Adriano, Antonino Pio e Marco Aurelio; i Severi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4:  Cristianesimo : le persecuzioni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5: Il tardoantico: arrivo dei Germani e la crisi economica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6: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imperatore Diocleziano e la tetrarchia; Costantino; l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rtl w:val="0"/>
                <w:lang w:val="it-IT"/>
              </w:rPr>
              <w:t>arianesimo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7: Unni; battaglia di Adrianopoli; Teodosio e la divisione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impero; la caduta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Impero Romano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Occidente 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8: I regni romano-barbarici: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affermazione dei Franchi; Ostrogoti di Teodorico; Giustiniano e la guerra greco-gotica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9: Nascita  e diffusione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Islam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11: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Alto Medioevo: economia e societ</w:t>
            </w:r>
            <w:r>
              <w:rPr>
                <w:rFonts w:ascii="Arial" w:hAnsi="Arial" w:hint="default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12: La visione cristiana del mondo nel Medioevo; la diffusione del monachesimo in Occidente; la nascita del papato; la nascita dello Stato della Chiesa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13: I Longobardi; affermazione del regno dei Franchi; nascita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Impero carolingio; il vassallaggio; nascita delle lingue volgari   </w:t>
            </w:r>
          </w:p>
          <w:p>
            <w:pPr>
              <w:pStyle w:val="Normale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Lezione 14: Disgregazione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Impero di Carlo Magno; seconde invasioni;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incastellamento e la signoria di  banno; Ottone I e il Privilegium Othonis; dinastia dei Capetingi in Francia.</w:t>
            </w:r>
          </w:p>
        </w:tc>
      </w:tr>
    </w:tbl>
    <w:p>
      <w:pPr>
        <w:pStyle w:val="Corpo"/>
        <w:widowControl w:val="0"/>
        <w:ind w:left="432" w:hanging="432"/>
      </w:pPr>
    </w:p>
    <w:p>
      <w:pPr>
        <w:pStyle w:val="Corpo A"/>
        <w:widowControl w:val="0"/>
        <w:ind w:left="324" w:hanging="324"/>
      </w:pPr>
    </w:p>
    <w:p>
      <w:pPr>
        <w:pStyle w:val="Corpo A A"/>
        <w:widowControl w:val="0"/>
        <w:ind w:left="216" w:hanging="216"/>
      </w:pPr>
    </w:p>
    <w:p>
      <w:pPr>
        <w:pStyle w:val="Corpo A A A"/>
        <w:widowControl w:val="0"/>
        <w:ind w:left="108" w:hanging="108"/>
      </w:pPr>
    </w:p>
    <w:p>
      <w:pPr>
        <w:pStyle w:val="Corpo A A A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tbl>
      <w:tblPr>
        <w:tblW w:w="1034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9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it-IT"/>
              </w:rPr>
              <w:t xml:space="preserve">TESTI IN ADOZIONE </w:t>
            </w:r>
          </w:p>
        </w:tc>
      </w:tr>
      <w:tr>
        <w:tblPrEx>
          <w:shd w:val="clear" w:color="auto" w:fill="ced7e7"/>
        </w:tblPrEx>
        <w:trPr>
          <w:trHeight w:val="1461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 A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LE VIE DELLA CIVILTA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volume 1 e 2, </w:t>
            </w:r>
          </w:p>
          <w:p>
            <w:pPr>
              <w:pStyle w:val="Corpo A A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M. LUNARI, ZANICHELLI </w:t>
            </w:r>
          </w:p>
        </w:tc>
      </w:tr>
    </w:tbl>
    <w:p>
      <w:pPr>
        <w:pStyle w:val="Normale"/>
        <w:widowControl w:val="0"/>
        <w:spacing w:after="3" w:line="240" w:lineRule="auto"/>
        <w:ind w:left="432" w:hanging="432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324" w:hanging="324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216" w:hanging="216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108" w:hanging="108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 w:firstLine="708"/>
        <w:rPr>
          <w:color w:val="1f3864"/>
          <w:u w:color="1f3864"/>
        </w:rPr>
      </w:pPr>
    </w:p>
    <w:p>
      <w:pPr>
        <w:pStyle w:val="Normale"/>
        <w:spacing w:after="3" w:line="263" w:lineRule="auto"/>
        <w:ind w:right="12"/>
        <w:rPr>
          <w:color w:val="1f3864"/>
          <w:u w:color="1f3864"/>
        </w:rPr>
      </w:pPr>
    </w:p>
    <w:tbl>
      <w:tblPr>
        <w:tblW w:w="928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2"/>
        <w:gridCol w:w="1743"/>
        <w:gridCol w:w="1597"/>
        <w:gridCol w:w="1601"/>
        <w:gridCol w:w="342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 xml:space="preserve">Data </w:t>
            </w:r>
          </w:p>
        </w:tc>
        <w:tc>
          <w:tcPr>
            <w:tcW w:type="dxa" w:w="17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Corpo A A A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sz w:val="22"/>
                <w:szCs w:val="22"/>
                <w:u w:color="1f3864"/>
                <w:rtl w:val="0"/>
                <w:lang w:val="en-US"/>
              </w:rPr>
              <w:t>30/05/202</w:t>
            </w:r>
            <w:r>
              <w:rPr>
                <w:rFonts w:ascii="Arial" w:hAnsi="Arial"/>
                <w:color w:val="1f3864"/>
                <w:sz w:val="22"/>
                <w:szCs w:val="22"/>
                <w:u w:color="1f3864"/>
                <w:rtl w:val="0"/>
                <w:lang w:val="it-IT"/>
              </w:rPr>
              <w:t>4</w:t>
            </w:r>
          </w:p>
        </w:tc>
        <w:tc>
          <w:tcPr>
            <w:tcW w:type="dxa" w:w="1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>firma Docente</w:t>
            </w:r>
          </w:p>
        </w:tc>
        <w:tc>
          <w:tcPr>
            <w:tcW w:type="dxa" w:w="3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"/>
            </w:tcMar>
            <w:vAlign w:val="top"/>
          </w:tcPr>
          <w:p>
            <w:pPr>
              <w:pStyle w:val="Normale"/>
              <w:spacing w:after="3" w:line="263" w:lineRule="auto"/>
              <w:ind w:right="12"/>
            </w:pPr>
            <w:r>
              <w:rPr>
                <w:rFonts w:ascii="Arial" w:hAnsi="Arial"/>
                <w:color w:val="1f3864"/>
                <w:u w:color="1f3864"/>
                <w:rtl w:val="0"/>
                <w:lang w:val="it-IT"/>
              </w:rPr>
              <w:t>firma Studenti</w:t>
            </w:r>
          </w:p>
        </w:tc>
        <w:tc>
          <w:tcPr>
            <w:tcW w:type="dxa" w:w="3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9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3" w:line="240" w:lineRule="auto"/>
        <w:ind w:left="432" w:hanging="432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324" w:hanging="324"/>
        <w:rPr>
          <w:color w:val="1f3864"/>
          <w:u w:color="1f3864"/>
        </w:rPr>
      </w:pPr>
    </w:p>
    <w:p>
      <w:pPr>
        <w:pStyle w:val="Normale"/>
        <w:widowControl w:val="0"/>
        <w:spacing w:after="3" w:line="240" w:lineRule="auto"/>
        <w:ind w:left="216" w:hanging="216"/>
      </w:pPr>
      <w:r>
        <w:rPr>
          <w:color w:val="1f3864"/>
          <w:u w:color="1f3864"/>
        </w:rPr>
      </w:r>
    </w:p>
    <w:sectPr>
      <w:headerReference w:type="default" r:id="rId4"/>
      <w:footerReference w:type="default" r:id="rId5"/>
      <w:pgSz w:w="11900" w:h="16840" w:orient="portrait"/>
      <w:pgMar w:top="2526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522604</wp:posOffset>
          </wp:positionH>
          <wp:positionV relativeFrom="page">
            <wp:posOffset>338453</wp:posOffset>
          </wp:positionV>
          <wp:extent cx="6584950" cy="114871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 A A A">
    <w:name w:val="Corpo A A A A"/>
    <w:next w:val="Corpo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