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SERENA TESTA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2EL1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L’Italia e Roma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L’Italia preromana e la nascita di Roma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repubblica romana</w:t>
            </w:r>
          </w:p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spacing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regina del Mediterraneo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conquista dell’Italia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guerre puniche e la conquista dell’Oriente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crisi della Repubblica e le guerre civili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360" w:firstLine="0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crisi della repubblica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Mario, Silla e la prima guerra civile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Cesare e il tramonto della repubblica</w:t>
            </w:r>
          </w:p>
          <w:p w:rsidR="00000000" w:rsidDel="00000000" w:rsidP="00000000" w:rsidRDefault="00000000" w:rsidRPr="00000000" w14:paraId="00000020">
            <w:pPr>
              <w:ind w:left="36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L’Impero di Roma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2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società imperiale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Augusto e la dinastia giulio-claudia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L’apogeo dell’Impero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L’Impero da Vespasiano ai Severi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cristianesimo </w:t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360" w:firstLine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terzo secolo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tardoantico e la crisi del III secolo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Costantino e l’Impero cristiano</w:t>
            </w:r>
          </w:p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La fine dell’Impero e l’Occidente barbarico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L’anno 476 e la caduta dell’Impero d’Occidente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0"/>
              </w:numPr>
              <w:spacing w:line="259" w:lineRule="auto"/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regni romano-germanici e l’Impero bizantino</w:t>
            </w:r>
          </w:p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mondo islamico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 Alto Medioevo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 Europa medievale: economia e vita materiale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civiltà medievale: mentalità, cultura e potere</w:t>
            </w:r>
          </w:p>
          <w:p w:rsidR="00000000" w:rsidDel="00000000" w:rsidP="00000000" w:rsidRDefault="00000000" w:rsidRPr="00000000" w14:paraId="00000035">
            <w:pPr>
              <w:ind w:left="10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L’Europa dei Franchi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108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Italia ed Europa tra Longobardi e Carolingi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59" w:lineRule="auto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M. LUNARI, Le vie della civiltà (Da Augusto all’anno Mille), Zanichelli, vol.2., 2021.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28/05/2024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Serena Testa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Nicolò Gagliardi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Simone Trabuio 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uauFDjqpRvDsSZLvwexSUxMoFw==">CgMxLjA4AHIhMS1aS2JqM1lOaEJGMl9DNGR1NmJoZ0RWQ3c2dlhkZzV4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2021-03-30T11:05:00Z</dcterms:created>
  <dc:creator>@</dc:creator>
</cp:coreProperties>
</file>