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9.0" w:type="dxa"/>
        <w:jc w:val="left"/>
        <w:tblInd w:w="-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80"/>
        <w:gridCol w:w="3175"/>
        <w:gridCol w:w="3794"/>
        <w:tblGridChange w:id="0">
          <w:tblGrid>
            <w:gridCol w:w="3380"/>
            <w:gridCol w:w="3175"/>
            <w:gridCol w:w="3794"/>
          </w:tblGrid>
        </w:tblGridChange>
      </w:tblGrid>
      <w:tr>
        <w:trPr>
          <w:cantSplit w:val="0"/>
          <w:trHeight w:val="839" w:hRule="atLeast"/>
          <w:tblHeader w:val="0"/>
        </w:trPr>
        <w:tc>
          <w:tcPr>
            <w:gridSpan w:val="3"/>
            <w:shd w:fill="d9e2f3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PROGRAMMA SVOLTO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ANNO SCOLASTICO 202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/202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SERENA TESTA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STORIA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1EL1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Gli strumenti dello storico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La Preistoria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Le origini dell’uomo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spacing w:line="259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Preistoria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180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Le origini dell’uomo e la Preistoria</w:t>
            </w:r>
          </w:p>
          <w:p w:rsidR="00000000" w:rsidDel="00000000" w:rsidP="00000000" w:rsidRDefault="00000000" w:rsidRPr="00000000" w14:paraId="00000014">
            <w:pPr>
              <w:spacing w:line="259" w:lineRule="auto"/>
              <w:ind w:left="1080" w:firstLine="0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spacing w:line="259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Le prime civiltà urbane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1"/>
                <w:numId w:val="4"/>
              </w:numPr>
              <w:spacing w:line="259" w:lineRule="auto"/>
              <w:ind w:left="144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Le civiltà della Mesopotamia</w:t>
            </w:r>
          </w:p>
          <w:p w:rsidR="00000000" w:rsidDel="00000000" w:rsidP="00000000" w:rsidRDefault="00000000" w:rsidRPr="00000000" w14:paraId="00000018">
            <w:pPr>
              <w:numPr>
                <w:ilvl w:val="1"/>
                <w:numId w:val="4"/>
              </w:numPr>
              <w:spacing w:line="259" w:lineRule="auto"/>
              <w:ind w:left="144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 civiltà egizia</w:t>
            </w:r>
          </w:p>
          <w:p w:rsidR="00000000" w:rsidDel="00000000" w:rsidP="00000000" w:rsidRDefault="00000000" w:rsidRPr="00000000" w14:paraId="00000019">
            <w:pPr>
              <w:numPr>
                <w:ilvl w:val="1"/>
                <w:numId w:val="4"/>
              </w:numPr>
              <w:spacing w:line="259" w:lineRule="auto"/>
              <w:ind w:left="144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 crisi dell’Età del Bronzo e le civiltà dell’Egeo</w:t>
            </w:r>
          </w:p>
          <w:p w:rsidR="00000000" w:rsidDel="00000000" w:rsidP="00000000" w:rsidRDefault="00000000" w:rsidRPr="00000000" w14:paraId="0000001A">
            <w:pPr>
              <w:spacing w:line="259" w:lineRule="auto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spacing w:line="259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La Grecia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1"/>
                <w:numId w:val="4"/>
              </w:numPr>
              <w:spacing w:line="259" w:lineRule="auto"/>
              <w:ind w:left="144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 civiltà greca </w:t>
            </w:r>
          </w:p>
          <w:p w:rsidR="00000000" w:rsidDel="00000000" w:rsidP="00000000" w:rsidRDefault="00000000" w:rsidRPr="00000000" w14:paraId="0000001D">
            <w:pPr>
              <w:numPr>
                <w:ilvl w:val="1"/>
                <w:numId w:val="4"/>
              </w:numPr>
              <w:spacing w:line="259" w:lineRule="auto"/>
              <w:ind w:left="144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Le vita quotidiana in Grecia</w:t>
            </w:r>
          </w:p>
          <w:p w:rsidR="00000000" w:rsidDel="00000000" w:rsidP="00000000" w:rsidRDefault="00000000" w:rsidRPr="00000000" w14:paraId="0000001E">
            <w:pPr>
              <w:spacing w:line="259" w:lineRule="auto"/>
              <w:ind w:left="180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spacing w:line="259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La Grecia delle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u w:val="single"/>
                <w:rtl w:val="0"/>
              </w:rPr>
              <w:t xml:space="preserve">poleis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1"/>
                <w:numId w:val="4"/>
              </w:numPr>
              <w:spacing w:line="259" w:lineRule="auto"/>
              <w:ind w:left="144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 nascita della polis</w:t>
            </w:r>
          </w:p>
          <w:p w:rsidR="00000000" w:rsidDel="00000000" w:rsidP="00000000" w:rsidRDefault="00000000" w:rsidRPr="00000000" w14:paraId="00000021">
            <w:pPr>
              <w:numPr>
                <w:ilvl w:val="1"/>
                <w:numId w:val="4"/>
              </w:numPr>
              <w:spacing w:line="259" w:lineRule="auto"/>
              <w:ind w:left="144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Due modelli di poleis: Sparta e Atene</w:t>
            </w:r>
          </w:p>
          <w:p w:rsidR="00000000" w:rsidDel="00000000" w:rsidP="00000000" w:rsidRDefault="00000000" w:rsidRPr="00000000" w14:paraId="00000022">
            <w:pPr>
              <w:spacing w:line="259" w:lineRule="auto"/>
              <w:ind w:left="180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spacing w:line="259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L’apogeo della Grecia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1"/>
                <w:numId w:val="4"/>
              </w:numPr>
              <w:spacing w:line="259" w:lineRule="auto"/>
              <w:ind w:left="144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Le guerre persiane</w:t>
            </w:r>
          </w:p>
          <w:p w:rsidR="00000000" w:rsidDel="00000000" w:rsidP="00000000" w:rsidRDefault="00000000" w:rsidRPr="00000000" w14:paraId="00000025">
            <w:pPr>
              <w:numPr>
                <w:ilvl w:val="1"/>
                <w:numId w:val="4"/>
              </w:numPr>
              <w:spacing w:line="259" w:lineRule="auto"/>
              <w:ind w:left="144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L’Atene di Pericle</w:t>
            </w:r>
          </w:p>
          <w:p w:rsidR="00000000" w:rsidDel="00000000" w:rsidP="00000000" w:rsidRDefault="00000000" w:rsidRPr="00000000" w14:paraId="00000026">
            <w:pPr>
              <w:spacing w:line="259" w:lineRule="auto"/>
              <w:ind w:left="180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4"/>
              </w:numPr>
              <w:spacing w:line="259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La crisi della polis e l’ascesa della Macedonia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1"/>
                <w:numId w:val="4"/>
              </w:numPr>
              <w:spacing w:line="259" w:lineRule="auto"/>
              <w:ind w:left="144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 Guerra del Peloponneso</w:t>
            </w:r>
          </w:p>
          <w:p w:rsidR="00000000" w:rsidDel="00000000" w:rsidP="00000000" w:rsidRDefault="00000000" w:rsidRPr="00000000" w14:paraId="00000029">
            <w:pPr>
              <w:numPr>
                <w:ilvl w:val="1"/>
                <w:numId w:val="4"/>
              </w:numPr>
              <w:spacing w:line="259" w:lineRule="auto"/>
              <w:ind w:left="144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 Macedonia e l’Impero di Alessandro Magno</w:t>
            </w:r>
          </w:p>
          <w:p w:rsidR="00000000" w:rsidDel="00000000" w:rsidP="00000000" w:rsidRDefault="00000000" w:rsidRPr="00000000" w14:paraId="0000002A">
            <w:pPr>
              <w:spacing w:line="259" w:lineRule="auto"/>
              <w:ind w:left="108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L’italia e Roma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ind w:left="180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L’Italia preromana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ind w:left="180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Gli Etruschi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ind w:left="180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Le origini di Roma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ind w:left="180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 repubblica romana </w:t>
            </w:r>
          </w:p>
          <w:p w:rsidR="00000000" w:rsidDel="00000000" w:rsidP="00000000" w:rsidRDefault="00000000" w:rsidRPr="00000000" w14:paraId="00000030">
            <w:pPr>
              <w:ind w:left="180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La regina del Mediterraneo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Le guerre sannitiche 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Le guerre puniche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La crisi della repubblica e le guerre civili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Le trasformazioni della società romana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 tentativi di riforma dei Gracchi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Mario e Silla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Cesare e il tramonto della repubblica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3.00000000000006" w:lineRule="auto"/>
        <w:ind w:left="0" w:right="1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9.0" w:type="dxa"/>
        <w:jc w:val="left"/>
        <w:tblInd w:w="-284.0" w:type="dxa"/>
        <w:tblLayout w:type="fixed"/>
        <w:tblLook w:val="0000"/>
      </w:tblPr>
      <w:tblGrid>
        <w:gridCol w:w="10349"/>
        <w:tblGridChange w:id="0">
          <w:tblGrid>
            <w:gridCol w:w="10349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TESTI IN ADOZIONE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line="259" w:lineRule="auto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M. LUNARI, Le vie della civiltà (Dalla Preistoria all’età di Cesare), Zanichelli, vol.1., 2021.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3.00000000000006" w:lineRule="auto"/>
        <w:ind w:left="0" w:right="1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3.00000000000006" w:lineRule="auto"/>
        <w:ind w:left="0" w:right="1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3.00000000000006" w:lineRule="auto"/>
        <w:ind w:left="0" w:right="12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3.00000000000006" w:lineRule="auto"/>
        <w:ind w:left="0" w:right="1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4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0"/>
        <w:gridCol w:w="2040"/>
        <w:gridCol w:w="1785"/>
        <w:gridCol w:w="1695"/>
        <w:gridCol w:w="3630"/>
        <w:tblGridChange w:id="0">
          <w:tblGrid>
            <w:gridCol w:w="690"/>
            <w:gridCol w:w="2040"/>
            <w:gridCol w:w="1785"/>
            <w:gridCol w:w="1695"/>
            <w:gridCol w:w="36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</w:t>
            </w:r>
            <w:r w:rsidDel="00000000" w:rsidR="00000000" w:rsidRPr="00000000">
              <w:rPr>
                <w:rFonts w:ascii="Arial" w:cs="Arial" w:eastAsia="Arial" w:hAnsi="Arial"/>
                <w:color w:val="1f3864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sz w:val="22"/>
                <w:szCs w:val="22"/>
                <w:rtl w:val="0"/>
              </w:rPr>
              <w:t xml:space="preserve">28/05/2024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firma Docenti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sz w:val="22"/>
                <w:szCs w:val="22"/>
                <w:rtl w:val="0"/>
              </w:rPr>
              <w:t xml:space="preserve">Serena Testa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color w:val="1f386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color w:val="1f386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color w:val="1f386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firma Studenti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sz w:val="22"/>
                <w:szCs w:val="22"/>
                <w:rtl w:val="0"/>
              </w:rPr>
              <w:t xml:space="preserve">Frigerio Nicole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color w:val="1f386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color w:val="1f386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color w:val="1f3864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sz w:val="22"/>
                <w:szCs w:val="22"/>
                <w:rtl w:val="0"/>
              </w:rPr>
              <w:t xml:space="preserve">Romanelli Nicolò </w:t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3.00000000000006" w:lineRule="auto"/>
        <w:ind w:left="0" w:right="1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3.00000000000006" w:lineRule="auto"/>
        <w:ind w:left="0" w:right="1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1134" w:top="252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-197484</wp:posOffset>
          </wp:positionH>
          <wp:positionV relativeFrom="page">
            <wp:posOffset>338455</wp:posOffset>
          </wp:positionV>
          <wp:extent cx="6584950" cy="1148715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84950" cy="11487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0"/>
      <w:numFmt w:val="bullet"/>
      <w:lvlText w:val="•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Titolo1">
    <w:name w:val="Titolo 1"/>
    <w:next w:val="Normale"/>
    <w:autoRedefine w:val="0"/>
    <w:hidden w:val="0"/>
    <w:qFormat w:val="1"/>
    <w:pPr>
      <w:keepNext w:val="1"/>
      <w:keepLines w:val="1"/>
      <w:suppressAutoHyphens w:val="1"/>
      <w:spacing w:after="80" w:line="259" w:lineRule="auto"/>
      <w:ind w:left="10" w:leftChars="-1" w:rightChars="0" w:hanging="10" w:firstLineChars="-1"/>
      <w:textDirection w:val="btLr"/>
      <w:textAlignment w:val="top"/>
      <w:outlineLvl w:val="0"/>
    </w:pPr>
    <w:rPr>
      <w:rFonts w:ascii="Arial" w:eastAsia="Arial" w:hAnsi="Arial"/>
      <w:b w:val="1"/>
      <w:color w:val="000000"/>
      <w:w w:val="100"/>
      <w:position w:val="-1"/>
      <w:sz w:val="36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1"/>
    <w:pPr>
      <w:keepNext w:val="1"/>
      <w:suppressAutoHyphens w:val="1"/>
      <w:spacing w:after="60" w:before="240" w:line="259" w:lineRule="auto"/>
      <w:ind w:leftChars="-1" w:rightChars="0" w:firstLineChars="-1"/>
      <w:textDirection w:val="btLr"/>
      <w:textAlignment w:val="top"/>
      <w:outlineLvl w:val="1"/>
    </w:pPr>
    <w:rPr>
      <w:rFonts w:ascii="Calibri Light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und"/>
    </w:rPr>
  </w:style>
  <w:style w:type="paragraph" w:styleId="Titolo3">
    <w:name w:val="Titolo 3"/>
    <w:basedOn w:val="Normale"/>
    <w:next w:val="Normale"/>
    <w:autoRedefine w:val="0"/>
    <w:hidden w:val="0"/>
    <w:qFormat w:val="1"/>
    <w:pPr>
      <w:keepNext w:val="1"/>
      <w:suppressAutoHyphens w:val="1"/>
      <w:spacing w:after="60" w:before="240" w:line="259" w:lineRule="auto"/>
      <w:ind w:leftChars="-1" w:rightChars="0" w:firstLineChars="-1"/>
      <w:textDirection w:val="btLr"/>
      <w:textAlignment w:val="top"/>
      <w:outlineLvl w:val="2"/>
    </w:pPr>
    <w:rPr>
      <w:rFonts w:ascii="Calibri Light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und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itolo1Carattere">
    <w:name w:val="Titolo 1 Carattere"/>
    <w:next w:val="Titolo1Carattere"/>
    <w:autoRedefine w:val="0"/>
    <w:hidden w:val="0"/>
    <w:qFormat w:val="0"/>
    <w:rPr>
      <w:rFonts w:ascii="Arial" w:eastAsia="Arial" w:hAnsi="Arial"/>
      <w:b w:val="1"/>
      <w:color w:val="000000"/>
      <w:w w:val="100"/>
      <w:position w:val="-1"/>
      <w:sz w:val="36"/>
      <w:szCs w:val="22"/>
      <w:effect w:val="none"/>
      <w:vertAlign w:val="baseline"/>
      <w:cs w:val="0"/>
      <w:em w:val="none"/>
      <w:lang w:bidi="ar-SA"/>
    </w:r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IntestazioneCarattere1">
    <w:name w:val="Intestazione Carattere1"/>
    <w:next w:val="IntestazioneCarattere1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und"/>
    </w:rPr>
  </w:style>
  <w:style w:type="character" w:styleId="Titolo2Carattere">
    <w:name w:val="Titolo 2 Carattere"/>
    <w:next w:val="Titolo2Carattere"/>
    <w:autoRedefine w:val="0"/>
    <w:hidden w:val="0"/>
    <w:qFormat w:val="0"/>
    <w:rPr>
      <w:rFonts w:ascii="Calibri Light" w:cs="Times New Roman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styleId="Titolo3Carattere">
    <w:name w:val="Titolo 3 Carattere"/>
    <w:next w:val="Titolo3Carattere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1">
    <w:name w:val="Table Normal1"/>
    <w:next w:val="TableNormal1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TableNormal1"/>
      <w:jc w:val="left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>
    <w:name w:val="Table Paragraph"/>
    <w:basedOn w:val="Normale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after="0" w:line="240" w:lineRule="auto"/>
      <w:ind w:left="107" w:leftChars="-1" w:rightChars="0" w:firstLineChars="-1"/>
      <w:jc w:val="center"/>
      <w:textDirection w:val="btLr"/>
      <w:textAlignment w:val="top"/>
      <w:outlineLvl w:val="0"/>
    </w:pPr>
    <w:rPr>
      <w:rFonts w:ascii="Garamond" w:cs="Garamond" w:eastAsia="Garamond" w:hAnsi="Garamond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it-IT" w:val="it-IT"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un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t1IjvbHeL8AH6mlcqtfOszMWtA==">CgMxLjA4AHIhMS1UWnB5bnhXRmxyTjFFdDlhaGdyeXRSSTV4MGtKdWo3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2021-03-30T11:05:00Z</dcterms:created>
  <dc:creator>@</dc:creator>
</cp:coreProperties>
</file>