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1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02"/>
        <w:gridCol w:w="3102"/>
        <w:gridCol w:w="3707"/>
        <w:tblGridChange w:id="0">
          <w:tblGrid>
            <w:gridCol w:w="3302"/>
            <w:gridCol w:w="3102"/>
            <w:gridCol w:w="3707"/>
          </w:tblGrid>
        </w:tblGridChange>
      </w:tblGrid>
      <w:tr>
        <w:trPr>
          <w:cantSplit w:val="0"/>
          <w:trHeight w:val="839" w:hRule="atLeast"/>
          <w:tblHeader w:val="0"/>
        </w:trPr>
        <w:tc>
          <w:tcPr>
            <w:gridSpan w:val="3"/>
            <w:shd w:fill="d9e2f3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PROGRAMMA SVOLTO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ANNO SCOLASTICO 2023/2024</w:t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DOCENTE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Christian Paura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Chimica e laboratorio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CLASSE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1inf6</w:t>
            </w:r>
          </w:p>
        </w:tc>
      </w:tr>
      <w:tr>
        <w:trPr>
          <w:cantSplit w:val="0"/>
          <w:trHeight w:val="9204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Le misure e le grandezze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grandezze fondamentali del S.I.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misure di massa e volume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densità come grandezza derivata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temperatura e la sua misura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notazione scientifica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cifre significative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Le trasformazioni fisiche della materia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Gli stati fisici e le loro proprietà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passaggi di stato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Il modello particellare della materia 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sistemi omogenei ed eterogenei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sostanze e i miscugli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solubilità e la concentrazione delle soluzioni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principali metodi di separazione dei miscugli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Le sostanze e le loro trasformazioni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trasformazioni fisiche e le reazioni chimiche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Gli elementi e i composti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Gli elementi nella tavola periodica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Il modello atomico di Dalton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leggi ponderali: leggi delle proporzioni definite, legge di conservazione della massa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Leggi ponderali e calcoli matematici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Il significato della formula chimica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245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equazioni di reazione e il bilanciamento semplice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La teoria cinetico-molecolare e le leggi dei gas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teoria cinetico-molecolare della materia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Il gas perfetto e la teoria cinetico-molecolare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legge di Boyle, la legge di Charles, la legge di Gay-Lussac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legge generale dei gas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Il principio di Avogadro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particelle elementari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La quantità di sostanza in moli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massa atomica, la massa molecolare, il peso formula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definizione di mole e i calcoli con le moli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gas e il volume molare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formule chimiche e la composizione percentuale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Le particelle dell’atomo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particelle subatomiche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Gli isotopi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modelli atomici di Thomson e Rutherford 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Il numero atomico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trasformazioni del nucleo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La struttura dell’atomo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doppia natura della luce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L’atomo di Bohr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L’energia di ionizzazione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Livelli e sottolivelli di energia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configurazione elettronica degli elementi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L’orbitale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Il sistema periodico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moderna tavola periodica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Proprietà atomiche e andamenti periodici: energia di ionizzazione, affinità elettronica, elettronegatività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Proprietà chimiche e andamenti periodici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I legami chimici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Perchè gli atomo si legano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Il legame ionico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Il legame metallico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Il legame covalente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polarità dei legami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La forma delle molecole e le forze intermolecolari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teoria VSEPR e geometria delle molecole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Molecole polari e non polari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Forze intermolecolari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LABORATORIO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Norme di sicurezza e norme di comportamento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Etichettatura e classificazione dei prodotti chimici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Uso della bilancia tecnica e uso della buretta.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vetreria di laboratorio: caratteristiche tecniche e loro corretto utilizzo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relazione di laboratorio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Densità dei solidi e densità dei liquidi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Decantazione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Filtrazione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Separazione componenti miscuglio eterogeneo e determinazione delle quantità 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Distillazione semplice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Estrazione pigmenti fotosintetici e separazione tramite  cromatografia su carta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Cristallizzazione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Legge di Lavoisier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Preparazione idrossido di zinco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Legge di Proust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Calcoli sulla mole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Manifestazioni osservabili nelle reazioni chimiche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Saggi alla fiamma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Velocità di reazione e temperatura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Velocità di reazione e concentrazione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Velocità di reazione e catalizzatore</w:t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after="3" w:line="263.00000000000006" w:lineRule="auto"/>
        <w:ind w:right="12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3" w:line="263.00000000000006" w:lineRule="auto"/>
        <w:ind w:right="12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3" w:line="263.00000000000006" w:lineRule="auto"/>
        <w:ind w:right="12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3" w:line="263.00000000000006" w:lineRule="auto"/>
        <w:ind w:right="12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3" w:line="263.00000000000006" w:lineRule="auto"/>
        <w:ind w:right="12"/>
        <w:rPr>
          <w:color w:val="1f3864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180" w:bottomFromText="180" w:vertAnchor="text" w:horzAnchor="text" w:tblpX="-249.00000000000034" w:tblpY="2179.503621419269"/>
        <w:tblW w:w="10620.0" w:type="dxa"/>
        <w:jc w:val="left"/>
        <w:tblInd w:w="-176.0" w:type="dxa"/>
        <w:tblLayout w:type="fixed"/>
        <w:tblLook w:val="0400"/>
      </w:tblPr>
      <w:tblGrid>
        <w:gridCol w:w="675"/>
        <w:gridCol w:w="690"/>
        <w:gridCol w:w="2070"/>
        <w:gridCol w:w="1635"/>
        <w:gridCol w:w="1650"/>
        <w:gridCol w:w="3525"/>
        <w:gridCol w:w="375"/>
        <w:tblGridChange w:id="0">
          <w:tblGrid>
            <w:gridCol w:w="675"/>
            <w:gridCol w:w="690"/>
            <w:gridCol w:w="2070"/>
            <w:gridCol w:w="1635"/>
            <w:gridCol w:w="1650"/>
            <w:gridCol w:w="3525"/>
            <w:gridCol w:w="375"/>
          </w:tblGrid>
        </w:tblGridChange>
      </w:tblGrid>
      <w:tr>
        <w:trPr>
          <w:cantSplit w:val="0"/>
          <w:trHeight w:val="431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TESTI IN ADOZIONE </w:t>
            </w:r>
          </w:p>
        </w:tc>
      </w:tr>
      <w:tr>
        <w:trPr>
          <w:cantSplit w:val="0"/>
          <w:trHeight w:val="1151.2872314453123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Autori: Giuseppe Valitutti, Marco Falasca, Patrizia Amadio           Titolo: Chimica Molecole in movimento, seconda edizione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Casa Editrice: Zanichelli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.66687011718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rtl w:val="0"/>
              </w:rPr>
              <w:t xml:space="preserve">Data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rtl w:val="0"/>
              </w:rPr>
              <w:t xml:space="preserve">                   firma Docenti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3" w:lineRule="auto"/>
              <w:ind w:right="11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widowControl w:val="0"/>
              <w:spacing w:after="0" w:line="276" w:lineRule="auto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after="3" w:lineRule="auto"/>
              <w:ind w:right="11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widowControl w:val="0"/>
              <w:spacing w:after="0" w:line="276" w:lineRule="auto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3" w:lineRule="auto"/>
              <w:ind w:right="11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widowControl w:val="0"/>
              <w:spacing w:after="0" w:line="276" w:lineRule="auto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rtl w:val="0"/>
              </w:rPr>
              <w:t xml:space="preserve">firma Studenti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widowControl w:val="0"/>
              <w:spacing w:after="0" w:line="276" w:lineRule="auto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spacing w:after="3" w:line="263.00000000000006" w:lineRule="auto"/>
        <w:ind w:right="12"/>
        <w:rPr>
          <w:color w:val="1f386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1134" w:top="2526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Verdan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-197483</wp:posOffset>
          </wp:positionH>
          <wp:positionV relativeFrom="page">
            <wp:posOffset>338455</wp:posOffset>
          </wp:positionV>
          <wp:extent cx="6584950" cy="1148715"/>
          <wp:effectExtent b="0" l="0" r="0" t="0"/>
          <wp:wrapNone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84950" cy="11487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0" w:line="259" w:lineRule="auto"/>
      <w:ind w:left="10" w:right="0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0" w:line="259" w:lineRule="auto"/>
      <w:ind w:left="10" w:right="0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nhideWhenUsed w:val="1"/>
    <w:qFormat w:val="1"/>
    <w:rsid w:val="00A71B82"/>
    <w:pPr>
      <w:keepNext w:val="1"/>
      <w:keepLines w:val="1"/>
      <w:spacing w:after="80" w:line="259" w:lineRule="auto"/>
      <w:ind w:left="10" w:hanging="10"/>
      <w:outlineLvl w:val="0"/>
    </w:pPr>
    <w:rPr>
      <w:rFonts w:ascii="Arial" w:eastAsia="Arial" w:hAnsi="Arial"/>
      <w:b w:val="1"/>
      <w:color w:val="000000"/>
      <w:sz w:val="36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 w:val="1"/>
    <w:qFormat w:val="1"/>
    <w:rsid w:val="00A71B82"/>
    <w:pPr>
      <w:keepNext w:val="1"/>
      <w:spacing w:after="60" w:before="240"/>
      <w:outlineLvl w:val="1"/>
    </w:pPr>
    <w:rPr>
      <w:rFonts w:ascii="Calibri Light" w:eastAsia="Times New Roman" w:hAnsi="Calibri Light"/>
      <w:b w:val="1"/>
      <w:bCs w:val="1"/>
      <w:i w:val="1"/>
      <w:iCs w:val="1"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semiHidden w:val="1"/>
    <w:unhideWhenUsed w:val="1"/>
    <w:qFormat w:val="1"/>
    <w:rsid w:val="00A71B82"/>
    <w:pPr>
      <w:keepNext w:val="1"/>
      <w:spacing w:after="60" w:before="240"/>
      <w:outlineLvl w:val="2"/>
    </w:pPr>
    <w:rPr>
      <w:rFonts w:ascii="Calibri Light" w:eastAsia="Times New Roman" w:hAnsi="Calibri Light"/>
      <w:b w:val="1"/>
      <w:bCs w:val="1"/>
      <w:sz w:val="26"/>
      <w:szCs w:val="26"/>
      <w:lang w:val="x-none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link w:val="Titolo1"/>
    <w:rsid w:val="00A71B82"/>
    <w:rPr>
      <w:rFonts w:ascii="Arial" w:eastAsia="Arial" w:hAnsi="Arial"/>
      <w:b w:val="1"/>
      <w:color w:val="000000"/>
      <w:sz w:val="36"/>
      <w:szCs w:val="22"/>
      <w:lang w:bidi="ar-SA"/>
    </w:rPr>
  </w:style>
  <w:style w:type="paragraph" w:styleId="Intestazione">
    <w:name w:val="header"/>
    <w:basedOn w:val="Normale"/>
    <w:link w:val="IntestazioneCarattere1"/>
    <w:unhideWhenUsed w:val="1"/>
    <w:rsid w:val="00A71B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x-none" w:val="x-none"/>
    </w:rPr>
  </w:style>
  <w:style w:type="character" w:styleId="IntestazioneCarattere" w:customStyle="1">
    <w:name w:val="Intestazione Carattere"/>
    <w:uiPriority w:val="99"/>
    <w:semiHidden w:val="1"/>
    <w:rsid w:val="00A71B82"/>
    <w:rPr>
      <w:sz w:val="22"/>
      <w:szCs w:val="22"/>
      <w:lang w:eastAsia="en-US"/>
    </w:rPr>
  </w:style>
  <w:style w:type="character" w:styleId="IntestazioneCarattere1" w:customStyle="1">
    <w:name w:val="Intestazione Carattere1"/>
    <w:link w:val="Intestazione"/>
    <w:rsid w:val="00A71B82"/>
    <w:rPr>
      <w:rFonts w:ascii="Times New Roman" w:eastAsia="Times New Roman" w:hAnsi="Times New Roman"/>
      <w:lang w:val="x-none"/>
    </w:rPr>
  </w:style>
  <w:style w:type="character" w:styleId="Titolo2Carattere" w:customStyle="1">
    <w:name w:val="Titolo 2 Carattere"/>
    <w:link w:val="Titolo2"/>
    <w:uiPriority w:val="9"/>
    <w:rsid w:val="00A71B82"/>
    <w:rPr>
      <w:rFonts w:ascii="Calibri Light" w:cs="Times New Roman" w:eastAsia="Times New Roman" w:hAnsi="Calibri Light"/>
      <w:b w:val="1"/>
      <w:bCs w:val="1"/>
      <w:i w:val="1"/>
      <w:iCs w:val="1"/>
      <w:sz w:val="28"/>
      <w:szCs w:val="28"/>
      <w:lang w:eastAsia="en-US"/>
    </w:rPr>
  </w:style>
  <w:style w:type="character" w:styleId="Titolo3Carattere" w:customStyle="1">
    <w:name w:val="Titolo 3 Carattere"/>
    <w:link w:val="Titolo3"/>
    <w:uiPriority w:val="9"/>
    <w:semiHidden w:val="1"/>
    <w:rsid w:val="00A71B82"/>
    <w:rPr>
      <w:rFonts w:ascii="Calibri Light" w:cs="Times New Roman" w:eastAsia="Times New Roman" w:hAnsi="Calibri Light"/>
      <w:b w:val="1"/>
      <w:bCs w:val="1"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307A6B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styleId="TestofumettoCarattere" w:customStyle="1">
    <w:name w:val="Testo fumetto Carattere"/>
    <w:link w:val="Testofumetto"/>
    <w:uiPriority w:val="99"/>
    <w:semiHidden w:val="1"/>
    <w:rsid w:val="00307A6B"/>
    <w:rPr>
      <w:rFonts w:ascii="Segoe UI" w:cs="Segoe UI" w:hAnsi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 w:val="1"/>
    <w:rsid w:val="00D20F06"/>
    <w:pPr>
      <w:tabs>
        <w:tab w:val="center" w:pos="4513"/>
        <w:tab w:val="right" w:pos="9026"/>
      </w:tabs>
    </w:pPr>
  </w:style>
  <w:style w:type="character" w:styleId="PidipaginaCarattere" w:customStyle="1">
    <w:name w:val="Piè di pagina Carattere"/>
    <w:link w:val="Pidipagina"/>
    <w:uiPriority w:val="99"/>
    <w:rsid w:val="00D20F06"/>
    <w:rPr>
      <w:sz w:val="22"/>
      <w:szCs w:val="22"/>
      <w:lang w:eastAsia="en-US" w:val="it-IT"/>
    </w:rPr>
  </w:style>
  <w:style w:type="character" w:styleId="Numeropagina">
    <w:name w:val="page number"/>
    <w:basedOn w:val="Carpredefinitoparagrafo"/>
    <w:uiPriority w:val="99"/>
    <w:semiHidden w:val="1"/>
    <w:unhideWhenUsed w:val="1"/>
    <w:rsid w:val="00D20F06"/>
  </w:style>
  <w:style w:type="table" w:styleId="TableNormal1" w:customStyle="1">
    <w:name w:val="Table Normal1"/>
    <w:uiPriority w:val="2"/>
    <w:semiHidden w:val="1"/>
    <w:unhideWhenUsed w:val="1"/>
    <w:qFormat w:val="1"/>
    <w:rsid w:val="002C6D3D"/>
    <w:pPr>
      <w:widowControl w:val="0"/>
      <w:autoSpaceDE w:val="0"/>
      <w:autoSpaceDN w:val="0"/>
    </w:pPr>
    <w:rPr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e"/>
    <w:uiPriority w:val="1"/>
    <w:qFormat w:val="1"/>
    <w:rsid w:val="002C6D3D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cs="Garamond" w:eastAsia="Garamond" w:hAnsi="Garamond"/>
    </w:rPr>
  </w:style>
  <w:style w:type="table" w:styleId="Grigliatabella">
    <w:name w:val="Table Grid"/>
    <w:basedOn w:val="Tabellanormale"/>
    <w:uiPriority w:val="39"/>
    <w:rsid w:val="00B75612"/>
    <w:rPr>
      <w:rFonts w:ascii="Times New Roman" w:eastAsia="Times New Roman" w:hAnsi="Times New Roman"/>
      <w:sz w:val="24"/>
      <w:szCs w:val="24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eWeb">
    <w:name w:val="Normal (Web)"/>
    <w:basedOn w:val="Normale"/>
    <w:uiPriority w:val="99"/>
    <w:unhideWhenUsed w:val="1"/>
    <w:rsid w:val="0059346F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vtDKtZXPgBLL5FLCIE5JS1qqZA==">CgMxLjA4AHIhMTJ5amxsWV9HZEhjSURxa2x2a0JNREF4R0R5ejhwWG9n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2024-05-21T16:09:00Z</dcterms:created>
  <dc:creator>@</dc:creator>
</cp:coreProperties>
</file>