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3565"/>
        <w:gridCol w:w="3543"/>
      </w:tblGrid>
      <w:tr w:rsidR="001F21C9" w:rsidRPr="008113E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CC676A" w:rsidRDefault="001F21C9" w:rsidP="00CC676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CC676A" w:rsidRPr="008113E7" w:rsidRDefault="00CC676A" w:rsidP="00CC676A">
            <w:pPr>
              <w:jc w:val="center"/>
              <w:rPr>
                <w:rFonts w:ascii="Arial" w:eastAsia="Calibri Light" w:hAnsi="Arial" w:cs="Arial"/>
                <w:b/>
              </w:rPr>
            </w:pPr>
            <w:proofErr w:type="spellStart"/>
            <w:r>
              <w:rPr>
                <w:rFonts w:ascii="Arial" w:eastAsia="Calibri Light" w:hAnsi="Arial" w:cs="Arial"/>
                <w:b/>
              </w:rPr>
              <w:t>a.s.</w:t>
            </w:r>
            <w:proofErr w:type="spellEnd"/>
            <w:r>
              <w:rPr>
                <w:rFonts w:ascii="Arial" w:eastAsia="Calibri Light" w:hAnsi="Arial" w:cs="Arial"/>
                <w:b/>
              </w:rPr>
              <w:t xml:space="preserve"> 2023/24</w:t>
            </w:r>
          </w:p>
        </w:tc>
      </w:tr>
      <w:tr w:rsidR="001F21C9" w:rsidRPr="008113E7" w:rsidTr="00916C1F">
        <w:trPr>
          <w:trHeight w:val="837"/>
        </w:trPr>
        <w:tc>
          <w:tcPr>
            <w:tcW w:w="1638" w:type="pct"/>
            <w:shd w:val="clear" w:color="auto" w:fill="auto"/>
          </w:tcPr>
          <w:p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832828" w:rsidRPr="008113E7" w:rsidRDefault="00144E2B" w:rsidP="0083282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STEFANIA DUVIA</w:t>
            </w:r>
          </w:p>
        </w:tc>
        <w:tc>
          <w:tcPr>
            <w:tcW w:w="1686" w:type="pct"/>
            <w:shd w:val="clear" w:color="auto" w:fill="auto"/>
          </w:tcPr>
          <w:p w:rsidR="001F21C9" w:rsidRDefault="00CC676A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M</w:t>
            </w:r>
            <w:r w:rsidR="001F21C9" w:rsidRPr="008113E7">
              <w:rPr>
                <w:rFonts w:ascii="Arial" w:eastAsia="Calibri Light" w:hAnsi="Arial" w:cs="Arial"/>
                <w:b/>
              </w:rPr>
              <w:t>ATERIA</w:t>
            </w:r>
          </w:p>
          <w:p w:rsidR="003F44C0" w:rsidRPr="008113E7" w:rsidRDefault="00144E2B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3F44C0" w:rsidRPr="008113E7" w:rsidRDefault="00CC676A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3ELT1</w:t>
            </w:r>
          </w:p>
        </w:tc>
      </w:tr>
      <w:tr w:rsidR="001F21C9" w:rsidRPr="00144E2B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CULTURA MEDIEVALE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 cardini della visione medievale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Medioevo. Significato di un termine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principio gerarchico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visione simbolico-religiosa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tempo e lo spazio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concezione del tempo e della storia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geografia favolosa </w:t>
            </w:r>
            <w:proofErr w:type="spellStart"/>
            <w:r w:rsidRPr="00144E2B">
              <w:rPr>
                <w:rFonts w:ascii="Arial" w:eastAsia="Verdana" w:hAnsi="Arial" w:cs="Arial"/>
              </w:rPr>
              <w:t>cristianocentrica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Modelli di comportamento: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P. da Certaldo, </w:t>
            </w:r>
            <w:r w:rsidRPr="00144E2B">
              <w:rPr>
                <w:rFonts w:ascii="Arial" w:eastAsia="Verdana" w:hAnsi="Arial" w:cs="Arial"/>
                <w:i/>
              </w:rPr>
              <w:t>Libro dei buoni costumi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LINGUA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Dal latino al volgare. L’affermazione del toscano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formazione di una nuova lingua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 un panorama variegato all’affermazione del toscano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L’indovinello veronese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Il Placito di Capua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L’iscrizione di San Clemente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MATERIA CAVALLERESCA NELLA FRANCIA FEUDALE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L’epica cristiana e l’ideologia della guerra santa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Le </w:t>
            </w:r>
            <w:proofErr w:type="spellStart"/>
            <w:r w:rsidRPr="00144E2B">
              <w:rPr>
                <w:rFonts w:ascii="Arial" w:eastAsia="Verdana" w:hAnsi="Arial" w:cs="Arial"/>
              </w:rPr>
              <w:t>chansons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de </w:t>
            </w:r>
            <w:proofErr w:type="spellStart"/>
            <w:r w:rsidRPr="00144E2B">
              <w:rPr>
                <w:rFonts w:ascii="Arial" w:eastAsia="Verdana" w:hAnsi="Arial" w:cs="Arial"/>
              </w:rPr>
              <w:t>geste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La Chanson de Roland e la mitografia dell’eroe cristiano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Orlando è prode ed Oliviero è saggio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144E2B">
              <w:rPr>
                <w:rFonts w:ascii="Arial" w:eastAsia="Verdana" w:hAnsi="Arial" w:cs="Arial"/>
              </w:rPr>
              <w:t>Eginardo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, </w:t>
            </w:r>
            <w:r w:rsidRPr="00144E2B">
              <w:rPr>
                <w:rFonts w:ascii="Arial" w:eastAsia="Verdana" w:hAnsi="Arial" w:cs="Arial"/>
                <w:i/>
              </w:rPr>
              <w:t>Cosa accadde veramente a Roncisvalle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LE PAROLE DELLA FEDE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Francesco d’Assisi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La lode di Dio attraverso le creature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VIAGGIO E VIAGGIATORI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Viaggiare nel Medioevo. Pellegrini, mercanti, intellettuali in viaggio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Marco Polo e il Milione. Uno straordinario viaggiatore, un bestseller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 xml:space="preserve">M. Polo, </w:t>
            </w:r>
            <w:r w:rsidRPr="00144E2B">
              <w:rPr>
                <w:rFonts w:ascii="Arial" w:eastAsia="Verdana" w:hAnsi="Arial" w:cs="Arial"/>
                <w:i/>
              </w:rPr>
              <w:t xml:space="preserve">I favolosi unicorni di Sumatra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“RAGIONAR D’AMORE”. TEMI E MODI DELLA LIRICA </w:t>
            </w:r>
          </w:p>
          <w:p w:rsidR="001C34B7" w:rsidRPr="000866E3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>La lirica provenzale</w:t>
            </w:r>
          </w:p>
          <w:p w:rsidR="001C34B7" w:rsidRPr="001C34B7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C34B7">
              <w:rPr>
                <w:rFonts w:ascii="Arial" w:eastAsia="Verdana" w:hAnsi="Arial" w:cs="Arial"/>
              </w:rPr>
              <w:t xml:space="preserve">G. D' </w:t>
            </w:r>
            <w:proofErr w:type="spellStart"/>
            <w:r w:rsidRPr="001C34B7">
              <w:rPr>
                <w:rFonts w:ascii="Arial" w:eastAsia="Verdana" w:hAnsi="Arial" w:cs="Arial"/>
              </w:rPr>
              <w:t>Aquitania</w:t>
            </w:r>
            <w:proofErr w:type="spellEnd"/>
            <w:r>
              <w:rPr>
                <w:rFonts w:ascii="Arial" w:eastAsia="Verdana" w:hAnsi="Arial" w:cs="Arial"/>
                <w:b/>
                <w:i/>
              </w:rPr>
              <w:t xml:space="preserve">, </w:t>
            </w:r>
            <w:r>
              <w:rPr>
                <w:rFonts w:ascii="Arial" w:eastAsia="Verdana" w:hAnsi="Arial" w:cs="Arial"/>
                <w:i/>
              </w:rPr>
              <w:t>Con la dolce stagione rinnovata</w:t>
            </w:r>
          </w:p>
          <w:p w:rsidR="001C34B7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 xml:space="preserve">I poeti </w:t>
            </w:r>
            <w:proofErr w:type="spellStart"/>
            <w:r>
              <w:rPr>
                <w:rFonts w:ascii="Arial" w:eastAsia="Verdana" w:hAnsi="Arial" w:cs="Arial"/>
              </w:rPr>
              <w:t>siculo-toscani</w:t>
            </w:r>
            <w:proofErr w:type="spellEnd"/>
            <w:r>
              <w:rPr>
                <w:rFonts w:ascii="Arial" w:eastAsia="Verdana" w:hAnsi="Arial" w:cs="Arial"/>
              </w:rPr>
              <w:t xml:space="preserve">: </w:t>
            </w:r>
            <w:proofErr w:type="spellStart"/>
            <w:r>
              <w:rPr>
                <w:rFonts w:ascii="Arial" w:eastAsia="Verdana" w:hAnsi="Arial" w:cs="Arial"/>
              </w:rPr>
              <w:t>Guittone</w:t>
            </w:r>
            <w:proofErr w:type="spellEnd"/>
            <w:r>
              <w:rPr>
                <w:rFonts w:ascii="Arial" w:eastAsia="Verdana" w:hAnsi="Arial" w:cs="Arial"/>
              </w:rPr>
              <w:t xml:space="preserve"> d'Arezzo</w:t>
            </w:r>
          </w:p>
          <w:p w:rsidR="001C34B7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lirica siciliana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Il dolce stilnovo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scuola “inventata” da Dante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La lezione di Guido </w:t>
            </w:r>
            <w:proofErr w:type="spellStart"/>
            <w:r w:rsidRPr="000866E3">
              <w:rPr>
                <w:rFonts w:ascii="Arial" w:eastAsia="Verdana" w:hAnsi="Arial" w:cs="Arial"/>
                <w:b/>
              </w:rPr>
              <w:t>Guinizzelli</w:t>
            </w:r>
            <w:proofErr w:type="spellEnd"/>
            <w:r w:rsidRPr="000866E3">
              <w:rPr>
                <w:rFonts w:ascii="Arial" w:eastAsia="Verdana" w:hAnsi="Arial" w:cs="Arial"/>
                <w:b/>
              </w:rPr>
              <w:t xml:space="preserve">, precursore degli stilnovisti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Al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cor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gentil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rempaira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sempre amore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Gli stilnovisti e le caratteristiche dello stilnovo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Guido Cavalcanti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Chi è questa che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ven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>, ch’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ogn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>’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om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la mira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Io voglio del ver la mia donna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laudare</w:t>
            </w:r>
            <w:proofErr w:type="spellEnd"/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Voi che per li occhi mi passaste ‘l core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>D. Alighieri,</w:t>
            </w:r>
            <w:r w:rsidRPr="00144E2B">
              <w:rPr>
                <w:rFonts w:ascii="Arial" w:eastAsia="Verdana" w:hAnsi="Arial" w:cs="Arial"/>
                <w:i/>
              </w:rPr>
              <w:t xml:space="preserve"> Guido, i’ vorrei che tu Lapo ed io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DANTE ALIGHIERI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vita segnata dall’esilio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La Vita Nuova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Tanto gentile e tanto onesta pare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Il De </w:t>
            </w:r>
            <w:proofErr w:type="spellStart"/>
            <w:r w:rsidRPr="000866E3">
              <w:rPr>
                <w:rFonts w:ascii="Arial" w:eastAsia="Verdana" w:hAnsi="Arial" w:cs="Arial"/>
                <w:b/>
              </w:rPr>
              <w:t>vulgari</w:t>
            </w:r>
            <w:proofErr w:type="spellEnd"/>
            <w:r w:rsidRPr="000866E3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0866E3">
              <w:rPr>
                <w:rFonts w:ascii="Arial" w:eastAsia="Verdana" w:hAnsi="Arial" w:cs="Arial"/>
                <w:b/>
              </w:rPr>
              <w:t>eloquentia</w:t>
            </w:r>
            <w:proofErr w:type="spellEnd"/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Caratteristiche del volgare illustre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>Il De Monarchia</w:t>
            </w:r>
          </w:p>
          <w:p w:rsidR="000866E3" w:rsidRPr="000866E3" w:rsidRDefault="000866E3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0866E3">
              <w:rPr>
                <w:rFonts w:ascii="Arial" w:eastAsia="Verdana" w:hAnsi="Arial" w:cs="Arial"/>
                <w:i/>
              </w:rPr>
              <w:t>La teoria dei due soli</w:t>
            </w:r>
          </w:p>
          <w:p w:rsidR="00144E2B" w:rsidRPr="000866E3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b/>
              </w:rPr>
            </w:pPr>
            <w:r w:rsidRPr="000866E3">
              <w:rPr>
                <w:rFonts w:ascii="Arial" w:eastAsia="Verdana" w:hAnsi="Arial" w:cs="Arial"/>
                <w:b/>
              </w:rPr>
              <w:t xml:space="preserve">La Divina Commedia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Inferno: Canti: I, III, V, VI, X, XIII, XXVI; lettura, analisi retorica e lessicale, commento.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FRANCESCO PETRARCA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Vita, opere principali, poetica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Il Canzoniere</w:t>
            </w:r>
            <w:r w:rsidRPr="00144E2B">
              <w:rPr>
                <w:rFonts w:ascii="Arial" w:eastAsia="Verdana" w:hAnsi="Arial" w:cs="Arial"/>
              </w:rPr>
              <w:t xml:space="preserve">: composizione, struttura e modernità, temi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Voi ch’ascoltate in rime sparse il suono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Erano i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capei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d’oro a l’aura sparsi 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144E2B">
              <w:rPr>
                <w:rFonts w:ascii="Arial" w:eastAsia="Verdana" w:hAnsi="Arial" w:cs="Arial"/>
                <w:i/>
              </w:rPr>
              <w:t>Tennemi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Amor anni ventuno ardendo</w:t>
            </w:r>
            <w:r w:rsidRPr="00144E2B">
              <w:rPr>
                <w:rFonts w:ascii="Arial" w:eastAsia="Verdana" w:hAnsi="Arial" w:cs="Arial"/>
              </w:rPr>
              <w:t xml:space="preserve"> (Laboratorio di scrittura)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GIOVANNI BOCCACCIO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Vita, opere principali, poetica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</w:t>
            </w:r>
            <w:r w:rsidRPr="00144E2B">
              <w:rPr>
                <w:rFonts w:ascii="Arial" w:eastAsia="Verdana" w:hAnsi="Arial" w:cs="Arial"/>
                <w:i/>
              </w:rPr>
              <w:t>Decameron</w:t>
            </w:r>
            <w:r w:rsidRPr="00144E2B">
              <w:rPr>
                <w:rFonts w:ascii="Arial" w:eastAsia="Verdana" w:hAnsi="Arial" w:cs="Arial"/>
              </w:rPr>
              <w:t xml:space="preserve">: composizione, struttura e temi principali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Andreuccio da Perugia </w:t>
            </w:r>
            <w:r>
              <w:rPr>
                <w:rFonts w:ascii="Arial" w:eastAsia="Verdana" w:hAnsi="Arial" w:cs="Arial"/>
              </w:rPr>
              <w:t xml:space="preserve">(anche con visione trasposizione cinematografica di </w:t>
            </w:r>
            <w:r w:rsidR="00BB0D4B">
              <w:rPr>
                <w:rFonts w:ascii="Arial" w:eastAsia="Verdana" w:hAnsi="Arial" w:cs="Arial"/>
              </w:rPr>
              <w:t xml:space="preserve">P. </w:t>
            </w:r>
            <w:r>
              <w:rPr>
                <w:rFonts w:ascii="Arial" w:eastAsia="Verdana" w:hAnsi="Arial" w:cs="Arial"/>
              </w:rPr>
              <w:t>Pasolini)</w:t>
            </w: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CC676A">
              <w:rPr>
                <w:rFonts w:ascii="Arial" w:eastAsia="Verdana" w:hAnsi="Arial" w:cs="Arial"/>
                <w:i/>
              </w:rPr>
              <w:t>Guido Cavalcanti</w:t>
            </w:r>
            <w:r w:rsidRPr="00144E2B">
              <w:rPr>
                <w:rFonts w:ascii="Arial" w:eastAsia="Verdana" w:hAnsi="Arial" w:cs="Arial"/>
              </w:rPr>
              <w:t xml:space="preserve"> (Laboratorio di scrittura) </w:t>
            </w:r>
          </w:p>
          <w:p w:rsidR="00CC676A" w:rsidRP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>
              <w:rPr>
                <w:rFonts w:ascii="Arial" w:eastAsia="Verdana" w:hAnsi="Arial" w:cs="Arial"/>
                <w:i/>
              </w:rPr>
              <w:t>La badessa e le brache</w:t>
            </w:r>
          </w:p>
          <w:p w:rsidR="00CC676A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BB0D4B">
              <w:rPr>
                <w:rFonts w:ascii="Arial" w:eastAsia="Verdana" w:hAnsi="Arial" w:cs="Arial"/>
                <w:i/>
              </w:rPr>
              <w:t>Lisabetta</w:t>
            </w:r>
            <w:proofErr w:type="spellEnd"/>
            <w:r w:rsidRPr="00BB0D4B">
              <w:rPr>
                <w:rFonts w:ascii="Arial" w:eastAsia="Verdana" w:hAnsi="Arial" w:cs="Arial"/>
                <w:i/>
              </w:rPr>
              <w:t xml:space="preserve"> da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Messina</w:t>
            </w:r>
            <w:proofErr w:type="spellEnd"/>
          </w:p>
          <w:p w:rsidR="00CC676A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BB0D4B">
              <w:rPr>
                <w:rFonts w:ascii="Arial" w:eastAsia="Verdana" w:hAnsi="Arial" w:cs="Arial"/>
                <w:i/>
              </w:rPr>
              <w:t>Ser</w:t>
            </w:r>
            <w:proofErr w:type="spellEnd"/>
            <w:r w:rsidRPr="00BB0D4B">
              <w:rPr>
                <w:rFonts w:ascii="Arial" w:eastAsia="Verdana" w:hAnsi="Arial" w:cs="Arial"/>
                <w:i/>
              </w:rPr>
              <w:t xml:space="preserve">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Ciappelletto</w:t>
            </w:r>
            <w:proofErr w:type="spellEnd"/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BB0D4B">
              <w:rPr>
                <w:rFonts w:ascii="Arial" w:eastAsia="Verdana" w:hAnsi="Arial" w:cs="Arial"/>
                <w:i/>
              </w:rPr>
              <w:t>Federigo</w:t>
            </w:r>
            <w:proofErr w:type="spellEnd"/>
            <w:r w:rsidRPr="00BB0D4B">
              <w:rPr>
                <w:rFonts w:ascii="Arial" w:eastAsia="Verdana" w:hAnsi="Arial" w:cs="Arial"/>
                <w:i/>
              </w:rPr>
              <w:t xml:space="preserve"> degli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Alberighi</w:t>
            </w:r>
            <w:proofErr w:type="spellEnd"/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LORENZO IL MAGNIFICO</w:t>
            </w:r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>
              <w:rPr>
                <w:rFonts w:ascii="Arial" w:eastAsia="Verdana" w:hAnsi="Arial" w:cs="Arial"/>
                <w:i/>
              </w:rPr>
              <w:t>La canzona di Bacco e Arianna</w:t>
            </w:r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LUDOVICO ARIOSTO</w:t>
            </w:r>
          </w:p>
          <w:p w:rsid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L'Orlando furioso: trama</w:t>
            </w:r>
          </w:p>
          <w:p w:rsidR="00CC676A" w:rsidRP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proofErr w:type="spellStart"/>
            <w:r>
              <w:rPr>
                <w:rFonts w:ascii="Arial" w:eastAsia="Verdana" w:hAnsi="Arial" w:cs="Arial"/>
                <w:i/>
              </w:rPr>
              <w:lastRenderedPageBreak/>
              <w:t>Astolfo</w:t>
            </w:r>
            <w:proofErr w:type="spellEnd"/>
            <w:r>
              <w:rPr>
                <w:rFonts w:ascii="Arial" w:eastAsia="Verdana" w:hAnsi="Arial" w:cs="Arial"/>
                <w:i/>
              </w:rPr>
              <w:t xml:space="preserve"> sulla luna</w:t>
            </w:r>
          </w:p>
          <w:p w:rsidR="00CC676A" w:rsidRPr="00CC676A" w:rsidRDefault="00CC676A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LETTURE INTEGRALI</w:t>
            </w:r>
          </w:p>
          <w:p w:rsidR="001C34B7" w:rsidRPr="001C34B7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>
              <w:rPr>
                <w:rFonts w:ascii="Arial" w:eastAsia="Verdana" w:hAnsi="Arial" w:cs="Arial"/>
              </w:rPr>
              <w:t xml:space="preserve">F. </w:t>
            </w:r>
            <w:proofErr w:type="spellStart"/>
            <w:r>
              <w:rPr>
                <w:rFonts w:ascii="Arial" w:eastAsia="Verdana" w:hAnsi="Arial" w:cs="Arial"/>
              </w:rPr>
              <w:t>Geda</w:t>
            </w:r>
            <w:proofErr w:type="spellEnd"/>
            <w:r>
              <w:rPr>
                <w:rFonts w:ascii="Arial" w:eastAsia="Verdana" w:hAnsi="Arial" w:cs="Arial"/>
              </w:rPr>
              <w:t xml:space="preserve">, </w:t>
            </w:r>
            <w:r>
              <w:rPr>
                <w:rFonts w:ascii="Arial" w:eastAsia="Verdana" w:hAnsi="Arial" w:cs="Arial"/>
                <w:i/>
              </w:rPr>
              <w:t>L'estate alla fine del secolo</w:t>
            </w:r>
          </w:p>
          <w:p w:rsidR="001C34B7" w:rsidRDefault="00144E2B" w:rsidP="00CC676A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BB0D4B">
              <w:rPr>
                <w:rFonts w:ascii="Arial" w:eastAsia="Verdana" w:hAnsi="Arial" w:cs="Arial"/>
              </w:rPr>
              <w:t xml:space="preserve">P. </w:t>
            </w:r>
            <w:proofErr w:type="spellStart"/>
            <w:r w:rsidRPr="00BB0D4B">
              <w:rPr>
                <w:rFonts w:ascii="Arial" w:eastAsia="Verdana" w:hAnsi="Arial" w:cs="Arial"/>
              </w:rPr>
              <w:t>Coehlo</w:t>
            </w:r>
            <w:proofErr w:type="spellEnd"/>
            <w:r w:rsidRPr="00BB0D4B">
              <w:rPr>
                <w:rFonts w:ascii="Arial" w:eastAsia="Verdana" w:hAnsi="Arial" w:cs="Arial"/>
              </w:rPr>
              <w:t xml:space="preserve">, </w:t>
            </w:r>
            <w:r w:rsidRPr="00BB0D4B">
              <w:rPr>
                <w:rFonts w:ascii="Arial" w:eastAsia="Verdana" w:hAnsi="Arial" w:cs="Arial"/>
                <w:i/>
              </w:rPr>
              <w:t xml:space="preserve">L’alchimista </w:t>
            </w:r>
          </w:p>
          <w:p w:rsidR="00CC676A" w:rsidRPr="00BB0D4B" w:rsidRDefault="00CC676A" w:rsidP="00CC676A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>A. D’</w:t>
            </w:r>
            <w:proofErr w:type="spellStart"/>
            <w:r w:rsidRPr="00144E2B">
              <w:rPr>
                <w:rFonts w:ascii="Arial" w:eastAsia="Verdana" w:hAnsi="Arial" w:cs="Arial"/>
              </w:rPr>
              <w:t>Avenia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, </w:t>
            </w:r>
            <w:r w:rsidRPr="00BB0D4B">
              <w:rPr>
                <w:rFonts w:ascii="Arial" w:eastAsia="Verdana" w:hAnsi="Arial" w:cs="Arial"/>
                <w:i/>
              </w:rPr>
              <w:t>Ciò che inferno non è</w:t>
            </w:r>
          </w:p>
          <w:p w:rsidR="00144E2B" w:rsidRPr="00CC676A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lang w:val="en-US"/>
              </w:rPr>
            </w:pPr>
            <w:r>
              <w:rPr>
                <w:rFonts w:ascii="Arial" w:eastAsia="Verdana" w:hAnsi="Arial" w:cs="Arial"/>
                <w:lang w:val="en-US"/>
              </w:rPr>
              <w:t xml:space="preserve">R. </w:t>
            </w:r>
            <w:r w:rsidR="00144E2B" w:rsidRPr="00CC676A">
              <w:rPr>
                <w:rFonts w:ascii="Arial" w:eastAsia="Verdana" w:hAnsi="Arial" w:cs="Arial"/>
                <w:lang w:val="en-US"/>
              </w:rPr>
              <w:t xml:space="preserve">Bradbury, </w:t>
            </w:r>
            <w:r w:rsidR="00144E2B" w:rsidRPr="00CC676A">
              <w:rPr>
                <w:rFonts w:ascii="Arial" w:eastAsia="Verdana" w:hAnsi="Arial" w:cs="Arial"/>
                <w:i/>
                <w:lang w:val="en-US"/>
              </w:rPr>
              <w:t>Fahrenheit 451</w:t>
            </w:r>
            <w:r w:rsidR="00CC676A" w:rsidRPr="00CC676A">
              <w:rPr>
                <w:rFonts w:ascii="Arial" w:eastAsia="Verdana" w:hAnsi="Arial" w:cs="Arial"/>
                <w:i/>
                <w:lang w:val="en-US"/>
              </w:rPr>
              <w:t xml:space="preserve"> </w:t>
            </w:r>
            <w:r w:rsidR="00CC676A" w:rsidRPr="00CC676A">
              <w:rPr>
                <w:rFonts w:ascii="Arial" w:eastAsia="Verdana" w:hAnsi="Arial" w:cs="Arial"/>
                <w:lang w:val="en-US"/>
              </w:rPr>
              <w:t xml:space="preserve">o G. </w:t>
            </w:r>
            <w:r w:rsidR="00CC676A">
              <w:rPr>
                <w:rFonts w:ascii="Arial" w:eastAsia="Verdana" w:hAnsi="Arial" w:cs="Arial"/>
                <w:lang w:val="en-US"/>
              </w:rPr>
              <w:t>Orwell, 1984</w:t>
            </w:r>
          </w:p>
          <w:p w:rsidR="00BB0D4B" w:rsidRPr="001C34B7" w:rsidRDefault="00BB0D4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lang w:val="en-US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PRODUZIONE SCRITTA 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Ripasso di ortografia e punteggiatura; attività di ampliamento lessicale; produzione scritta su tipologie A, B e C.</w:t>
            </w: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:rsidR="00316171" w:rsidRPr="00144E2B" w:rsidRDefault="00316171" w:rsidP="00BB0D4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</w:tc>
      </w:tr>
      <w:tr w:rsidR="001C34B7" w:rsidRPr="00144E2B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1C34B7" w:rsidRPr="00144E2B" w:rsidRDefault="001C34B7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</w:tc>
      </w:tr>
    </w:tbl>
    <w:p w:rsidR="001F21C9" w:rsidRPr="00144E2B" w:rsidRDefault="003C7DF9" w:rsidP="001F21C9">
      <w:pPr>
        <w:spacing w:after="3" w:line="263" w:lineRule="auto"/>
        <w:ind w:right="12"/>
        <w:rPr>
          <w:color w:val="1F3864"/>
        </w:rPr>
      </w:pPr>
      <w:r w:rsidRPr="00144E2B">
        <w:rPr>
          <w:color w:val="1F3864"/>
        </w:rPr>
        <w:t xml:space="preserve"> </w:t>
      </w:r>
    </w:p>
    <w:tbl>
      <w:tblPr>
        <w:tblW w:w="4948" w:type="pct"/>
        <w:tblInd w:w="137" w:type="dxa"/>
        <w:tblLook w:val="0400"/>
      </w:tblPr>
      <w:tblGrid>
        <w:gridCol w:w="10571"/>
      </w:tblGrid>
      <w:tr w:rsidR="001F21C9" w:rsidRPr="003F34F0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B0D4B">
              <w:rPr>
                <w:rFonts w:ascii="Arial" w:eastAsia="Arial" w:hAnsi="Arial" w:cs="Arial"/>
                <w:color w:val="000000"/>
              </w:rPr>
              <w:t>TESTI IN ADOZIONE</w:t>
            </w:r>
          </w:p>
          <w:p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B0D4B">
              <w:rPr>
                <w:rFonts w:ascii="Arial" w:eastAsia="Arial" w:hAnsi="Arial" w:cs="Arial"/>
                <w:color w:val="000000"/>
              </w:rPr>
              <w:t>N.Gazich</w:t>
            </w:r>
            <w:proofErr w:type="spellEnd"/>
            <w:r w:rsidRPr="00BB0D4B">
              <w:rPr>
                <w:rFonts w:ascii="Arial" w:eastAsia="Arial" w:hAnsi="Arial" w:cs="Arial"/>
                <w:color w:val="000000"/>
              </w:rPr>
              <w:t xml:space="preserve">, IL SENSO E LA BELLEZZA- vol. I, Principato </w:t>
            </w:r>
          </w:p>
          <w:p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B0D4B">
              <w:rPr>
                <w:rFonts w:ascii="Arial" w:eastAsia="Arial" w:hAnsi="Arial" w:cs="Arial"/>
                <w:color w:val="000000"/>
              </w:rPr>
              <w:t>M. Zioni, V. Rossetti, IL NUOVO LABORATORIO DI SCRITTURA, Principato</w:t>
            </w:r>
          </w:p>
          <w:p w:rsidR="00144E2B" w:rsidRPr="006F1FFD" w:rsidRDefault="00144E2B" w:rsidP="00144E2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05F2D" w:rsidRPr="006F1FFD" w:rsidRDefault="00905F2D" w:rsidP="00283AAD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B14DF" w:rsidRDefault="00FB14DF">
      <w:pPr>
        <w:rPr>
          <w:rFonts w:ascii="Arial" w:hAnsi="Arial" w:cs="Arial"/>
          <w:color w:val="1F3864"/>
        </w:rPr>
      </w:pPr>
    </w:p>
    <w:p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>Data</w:t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Firma docente</w:t>
      </w:r>
    </w:p>
    <w:p w:rsidR="00FB14DF" w:rsidRDefault="000866E3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>7 giugno 2024</w:t>
      </w:r>
      <w:r w:rsidR="00BB0D4B">
        <w:rPr>
          <w:rFonts w:ascii="Arial" w:hAnsi="Arial" w:cs="Arial"/>
          <w:color w:val="1F3864"/>
        </w:rPr>
        <w:t xml:space="preserve"> </w:t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BB0D4B">
        <w:rPr>
          <w:rFonts w:ascii="Arial" w:hAnsi="Arial" w:cs="Arial"/>
          <w:color w:val="1F3864"/>
        </w:rPr>
        <w:t xml:space="preserve">                     </w:t>
      </w:r>
      <w:bookmarkStart w:id="0" w:name="_GoBack"/>
      <w:bookmarkEnd w:id="0"/>
      <w:r w:rsidR="00FB14DF">
        <w:rPr>
          <w:rFonts w:ascii="Arial" w:hAnsi="Arial" w:cs="Arial"/>
          <w:color w:val="1F3864"/>
        </w:rPr>
        <w:t>______________________________</w:t>
      </w:r>
    </w:p>
    <w:p w:rsidR="00FB14DF" w:rsidRDefault="00FB14DF">
      <w:pPr>
        <w:rPr>
          <w:rFonts w:ascii="Arial" w:hAnsi="Arial" w:cs="Arial"/>
          <w:color w:val="1F3864"/>
        </w:rPr>
      </w:pPr>
    </w:p>
    <w:p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Firma rappresentanti</w:t>
      </w:r>
    </w:p>
    <w:p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______________________________</w:t>
      </w:r>
    </w:p>
    <w:p w:rsidR="00FB14DF" w:rsidRDefault="00FB14DF">
      <w:pPr>
        <w:rPr>
          <w:rFonts w:ascii="Arial" w:hAnsi="Arial" w:cs="Arial"/>
          <w:color w:val="1F3864"/>
        </w:rPr>
      </w:pPr>
    </w:p>
    <w:p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______________________________</w:t>
      </w:r>
    </w:p>
    <w:sectPr w:rsidR="00FB14DF" w:rsidSect="00FB1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2C" w:rsidRDefault="00BC202C" w:rsidP="008B0BAB">
      <w:pPr>
        <w:spacing w:after="0" w:line="240" w:lineRule="auto"/>
      </w:pPr>
      <w:r>
        <w:separator/>
      </w:r>
    </w:p>
  </w:endnote>
  <w:endnote w:type="continuationSeparator" w:id="0">
    <w:p w:rsidR="00BC202C" w:rsidRDefault="00BC202C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2C" w:rsidRDefault="00BC202C" w:rsidP="008B0BAB">
      <w:pPr>
        <w:spacing w:after="0" w:line="240" w:lineRule="auto"/>
      </w:pPr>
      <w:r>
        <w:separator/>
      </w:r>
    </w:p>
  </w:footnote>
  <w:footnote w:type="continuationSeparator" w:id="0">
    <w:p w:rsidR="00BC202C" w:rsidRDefault="00BC202C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/>
    </w:tblPr>
    <w:tblGrid>
      <w:gridCol w:w="1844"/>
      <w:gridCol w:w="7371"/>
      <w:gridCol w:w="1843"/>
    </w:tblGrid>
    <w:tr w:rsidR="008B0BAB" w:rsidRPr="00E0089A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B0BAB" w:rsidRDefault="008B0BAB" w:rsidP="008B0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0019"/>
    <w:multiLevelType w:val="multilevel"/>
    <w:tmpl w:val="FCB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Verdana" w:hAnsi="Arial" w:cs="Arial" w:hint="default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414F9"/>
    <w:multiLevelType w:val="hybridMultilevel"/>
    <w:tmpl w:val="E270620C"/>
    <w:lvl w:ilvl="0" w:tplc="819CD24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0C1"/>
    <w:multiLevelType w:val="hybridMultilevel"/>
    <w:tmpl w:val="2E80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414F"/>
    <w:multiLevelType w:val="hybridMultilevel"/>
    <w:tmpl w:val="8A1243B0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B49B7"/>
    <w:multiLevelType w:val="hybridMultilevel"/>
    <w:tmpl w:val="B7887A80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A455A"/>
    <w:multiLevelType w:val="hybridMultilevel"/>
    <w:tmpl w:val="F3AA5C68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057E"/>
    <w:multiLevelType w:val="hybridMultilevel"/>
    <w:tmpl w:val="DFD2F4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B6922"/>
    <w:multiLevelType w:val="hybridMultilevel"/>
    <w:tmpl w:val="15C68BC6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24AFC"/>
    <w:multiLevelType w:val="hybridMultilevel"/>
    <w:tmpl w:val="F4588B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04F35"/>
    <w:multiLevelType w:val="hybridMultilevel"/>
    <w:tmpl w:val="CA06F6EE"/>
    <w:lvl w:ilvl="0" w:tplc="D0F24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2762"/>
    <w:multiLevelType w:val="hybridMultilevel"/>
    <w:tmpl w:val="B7548970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112E"/>
    <w:multiLevelType w:val="hybridMultilevel"/>
    <w:tmpl w:val="96F6C678"/>
    <w:lvl w:ilvl="0" w:tplc="D0F24E3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52586E"/>
    <w:multiLevelType w:val="hybridMultilevel"/>
    <w:tmpl w:val="EC94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3FB3"/>
    <w:multiLevelType w:val="hybridMultilevel"/>
    <w:tmpl w:val="0A7EF1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13EA1"/>
    <w:multiLevelType w:val="hybridMultilevel"/>
    <w:tmpl w:val="BF884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B25F2"/>
    <w:multiLevelType w:val="hybridMultilevel"/>
    <w:tmpl w:val="96E8A822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B4F4F"/>
    <w:multiLevelType w:val="multilevel"/>
    <w:tmpl w:val="4CB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18">
    <w:nsid w:val="4C4113B1"/>
    <w:multiLevelType w:val="hybridMultilevel"/>
    <w:tmpl w:val="573C2104"/>
    <w:lvl w:ilvl="0" w:tplc="D0F24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B756E"/>
    <w:multiLevelType w:val="hybridMultilevel"/>
    <w:tmpl w:val="490A6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864E7"/>
    <w:multiLevelType w:val="hybridMultilevel"/>
    <w:tmpl w:val="5C5454CA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B14960"/>
    <w:multiLevelType w:val="hybridMultilevel"/>
    <w:tmpl w:val="3E0CD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2D3A22"/>
    <w:multiLevelType w:val="hybridMultilevel"/>
    <w:tmpl w:val="B1D821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A37132"/>
    <w:multiLevelType w:val="hybridMultilevel"/>
    <w:tmpl w:val="AF2A8EFA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C76C25"/>
    <w:multiLevelType w:val="hybridMultilevel"/>
    <w:tmpl w:val="C9344EC4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0E1D38"/>
    <w:multiLevelType w:val="hybridMultilevel"/>
    <w:tmpl w:val="39DE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96E33"/>
    <w:multiLevelType w:val="multilevel"/>
    <w:tmpl w:val="B7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51209B"/>
    <w:multiLevelType w:val="hybridMultilevel"/>
    <w:tmpl w:val="5F920054"/>
    <w:lvl w:ilvl="0" w:tplc="163C6836">
      <w:numFmt w:val="bullet"/>
      <w:lvlText w:val="•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0F7F"/>
    <w:multiLevelType w:val="hybridMultilevel"/>
    <w:tmpl w:val="6E72AEA2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044B6A"/>
    <w:multiLevelType w:val="hybridMultilevel"/>
    <w:tmpl w:val="B3AC53F4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9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27"/>
  </w:num>
  <w:num w:numId="10">
    <w:abstractNumId w:val="1"/>
  </w:num>
  <w:num w:numId="11">
    <w:abstractNumId w:val="5"/>
  </w:num>
  <w:num w:numId="12">
    <w:abstractNumId w:val="26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14"/>
  </w:num>
  <w:num w:numId="18">
    <w:abstractNumId w:val="21"/>
  </w:num>
  <w:num w:numId="19">
    <w:abstractNumId w:val="25"/>
  </w:num>
  <w:num w:numId="20">
    <w:abstractNumId w:val="29"/>
  </w:num>
  <w:num w:numId="21">
    <w:abstractNumId w:val="28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24"/>
  </w:num>
  <w:num w:numId="27">
    <w:abstractNumId w:val="23"/>
  </w:num>
  <w:num w:numId="28">
    <w:abstractNumId w:val="20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AB"/>
    <w:rsid w:val="00036601"/>
    <w:rsid w:val="00057308"/>
    <w:rsid w:val="00076E5E"/>
    <w:rsid w:val="00084062"/>
    <w:rsid w:val="000866E3"/>
    <w:rsid w:val="000B5634"/>
    <w:rsid w:val="000C35E3"/>
    <w:rsid w:val="000E6DBF"/>
    <w:rsid w:val="000F5C84"/>
    <w:rsid w:val="00144E2B"/>
    <w:rsid w:val="00151653"/>
    <w:rsid w:val="0017364C"/>
    <w:rsid w:val="00191A0F"/>
    <w:rsid w:val="001A1B0C"/>
    <w:rsid w:val="001B022E"/>
    <w:rsid w:val="001B174B"/>
    <w:rsid w:val="001C34B7"/>
    <w:rsid w:val="001D540B"/>
    <w:rsid w:val="001E5DA7"/>
    <w:rsid w:val="001F21C9"/>
    <w:rsid w:val="002065E3"/>
    <w:rsid w:val="002165D0"/>
    <w:rsid w:val="00224DC2"/>
    <w:rsid w:val="00266741"/>
    <w:rsid w:val="00276DF1"/>
    <w:rsid w:val="00283AAD"/>
    <w:rsid w:val="002C3FE3"/>
    <w:rsid w:val="002C7ED5"/>
    <w:rsid w:val="002D6F59"/>
    <w:rsid w:val="002F2F7F"/>
    <w:rsid w:val="002F4BDF"/>
    <w:rsid w:val="002F4ED6"/>
    <w:rsid w:val="00316171"/>
    <w:rsid w:val="003224CF"/>
    <w:rsid w:val="0033428B"/>
    <w:rsid w:val="003525FB"/>
    <w:rsid w:val="00356BAF"/>
    <w:rsid w:val="0038151F"/>
    <w:rsid w:val="0038350E"/>
    <w:rsid w:val="003C7DF9"/>
    <w:rsid w:val="003E3A57"/>
    <w:rsid w:val="003E4A30"/>
    <w:rsid w:val="003E5E4E"/>
    <w:rsid w:val="003F30E0"/>
    <w:rsid w:val="003F44C0"/>
    <w:rsid w:val="003F72B3"/>
    <w:rsid w:val="00405001"/>
    <w:rsid w:val="00445666"/>
    <w:rsid w:val="004460C8"/>
    <w:rsid w:val="00487ED9"/>
    <w:rsid w:val="004A0C61"/>
    <w:rsid w:val="004A1A2F"/>
    <w:rsid w:val="004D3C72"/>
    <w:rsid w:val="004F158E"/>
    <w:rsid w:val="00506767"/>
    <w:rsid w:val="005207AD"/>
    <w:rsid w:val="0057792B"/>
    <w:rsid w:val="0058443E"/>
    <w:rsid w:val="005A5EC3"/>
    <w:rsid w:val="005C3D8D"/>
    <w:rsid w:val="005F2DE9"/>
    <w:rsid w:val="0066758C"/>
    <w:rsid w:val="00670550"/>
    <w:rsid w:val="006731EB"/>
    <w:rsid w:val="00674EB3"/>
    <w:rsid w:val="006D511C"/>
    <w:rsid w:val="006F1FFD"/>
    <w:rsid w:val="0073593F"/>
    <w:rsid w:val="007905FD"/>
    <w:rsid w:val="00794057"/>
    <w:rsid w:val="007C7DC6"/>
    <w:rsid w:val="00832828"/>
    <w:rsid w:val="00874DEA"/>
    <w:rsid w:val="008B02C9"/>
    <w:rsid w:val="008B0BAB"/>
    <w:rsid w:val="008C536C"/>
    <w:rsid w:val="008D7583"/>
    <w:rsid w:val="008E0E21"/>
    <w:rsid w:val="008E3A64"/>
    <w:rsid w:val="008F46DA"/>
    <w:rsid w:val="00905F2D"/>
    <w:rsid w:val="009A3971"/>
    <w:rsid w:val="00A20CD9"/>
    <w:rsid w:val="00A428EF"/>
    <w:rsid w:val="00A576BE"/>
    <w:rsid w:val="00A85CC9"/>
    <w:rsid w:val="00A87F71"/>
    <w:rsid w:val="00A926EE"/>
    <w:rsid w:val="00AA31BF"/>
    <w:rsid w:val="00AC0316"/>
    <w:rsid w:val="00AF28BF"/>
    <w:rsid w:val="00B12E2B"/>
    <w:rsid w:val="00B27A6A"/>
    <w:rsid w:val="00B31B1A"/>
    <w:rsid w:val="00B31B45"/>
    <w:rsid w:val="00B51C87"/>
    <w:rsid w:val="00B57789"/>
    <w:rsid w:val="00B630AC"/>
    <w:rsid w:val="00BA6758"/>
    <w:rsid w:val="00BB0D4B"/>
    <w:rsid w:val="00BC202C"/>
    <w:rsid w:val="00BC4CF8"/>
    <w:rsid w:val="00BE6E64"/>
    <w:rsid w:val="00C0173A"/>
    <w:rsid w:val="00C155B6"/>
    <w:rsid w:val="00C469F9"/>
    <w:rsid w:val="00C60257"/>
    <w:rsid w:val="00C64D17"/>
    <w:rsid w:val="00C82B5F"/>
    <w:rsid w:val="00C92590"/>
    <w:rsid w:val="00C9367A"/>
    <w:rsid w:val="00CC4A07"/>
    <w:rsid w:val="00CC676A"/>
    <w:rsid w:val="00CD13F5"/>
    <w:rsid w:val="00D01A02"/>
    <w:rsid w:val="00D05F54"/>
    <w:rsid w:val="00D3238D"/>
    <w:rsid w:val="00D46D40"/>
    <w:rsid w:val="00D75CD0"/>
    <w:rsid w:val="00D83B80"/>
    <w:rsid w:val="00DA64CF"/>
    <w:rsid w:val="00E4578D"/>
    <w:rsid w:val="00E550E5"/>
    <w:rsid w:val="00E765FF"/>
    <w:rsid w:val="00EC2D0F"/>
    <w:rsid w:val="00ED68E4"/>
    <w:rsid w:val="00F73BB9"/>
    <w:rsid w:val="00F924FF"/>
    <w:rsid w:val="00FB14DF"/>
    <w:rsid w:val="00FB7BE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0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Cesare</cp:lastModifiedBy>
  <cp:revision>2</cp:revision>
  <dcterms:created xsi:type="dcterms:W3CDTF">2024-06-06T14:05:00Z</dcterms:created>
  <dcterms:modified xsi:type="dcterms:W3CDTF">2024-06-06T14:05:00Z</dcterms:modified>
</cp:coreProperties>
</file>