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3ELN-INFO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>Prof. 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[X]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5"/>
        <w:gridCol w:w="9251"/>
      </w:tblGrid>
      <w:tr>
        <w:trPr/>
        <w:tc>
          <w:tcPr>
            <w:tcW w:w="61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5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[X]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>[</w:t>
      </w:r>
      <w:r>
        <w:rPr>
          <w:b/>
        </w:rPr>
        <w:t>X</w:t>
      </w:r>
      <w:r>
        <w:rPr/>
        <w:t>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 giovani, la domanda su Dio e la ricerca della verità.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Il mistero della vita e le domande di senso.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Coscienza, libertà e responsabilità.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Problematiche esistenziali e morali particolarmente avvertite dagli studenti.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highlight w:val="yellow"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LibreOffice/7.6.0.3$Windows_X86_64 LibreOffice_project/69edd8b8ebc41d00b4de3915dc82f8f0fc3b6265</Application>
  <AppVersion>15.0000</AppVersion>
  <Pages>6</Pages>
  <Words>1077</Words>
  <Characters>5581</Characters>
  <CharactersWithSpaces>7194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2024-06-08T13:47:48Z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