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525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3378"/>
        <w:gridCol w:w="3175"/>
        <w:gridCol w:w="3794"/>
      </w:tblGrid>
      <w:tr w:rsidR="00AC1BAD" w14:paraId="442F9223" w14:textId="77777777">
        <w:trPr>
          <w:trHeight w:val="839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FD285AD" w14:textId="77777777" w:rsidR="00AC1BAD" w:rsidRDefault="009F751E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Arial"/>
                <w:b/>
              </w:rPr>
              <w:t>PROGRAMMA SVOLTO</w:t>
            </w:r>
          </w:p>
          <w:p w14:paraId="4A5F46E5" w14:textId="04CAB2B7" w:rsidR="00AC1BAD" w:rsidRDefault="00B54260" w:rsidP="00193BB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ANNO SCOLASTICO 202</w:t>
            </w:r>
            <w:r w:rsidR="00186292">
              <w:rPr>
                <w:sz w:val="24"/>
                <w:szCs w:val="24"/>
              </w:rPr>
              <w:t>3</w:t>
            </w:r>
            <w:r w:rsidR="00193BBE">
              <w:rPr>
                <w:sz w:val="24"/>
                <w:szCs w:val="24"/>
              </w:rPr>
              <w:t>/202</w:t>
            </w:r>
            <w:r w:rsidR="00186292">
              <w:rPr>
                <w:sz w:val="24"/>
                <w:szCs w:val="24"/>
              </w:rPr>
              <w:t>4</w:t>
            </w:r>
          </w:p>
        </w:tc>
      </w:tr>
      <w:tr w:rsidR="00AC1BAD" w14:paraId="1A2AD9DB" w14:textId="77777777">
        <w:trPr>
          <w:trHeight w:val="83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2579" w14:textId="77777777" w:rsidR="00AC1BAD" w:rsidRDefault="009F751E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Arial"/>
                <w:b/>
              </w:rPr>
              <w:t>DOCENTE</w:t>
            </w:r>
          </w:p>
          <w:p w14:paraId="36D88E37" w14:textId="77777777" w:rsidR="00AC1BAD" w:rsidRDefault="009F751E">
            <w:pPr>
              <w:widowControl w:val="0"/>
              <w:spacing w:after="0"/>
              <w:jc w:val="center"/>
            </w:pPr>
            <w:r>
              <w:rPr>
                <w:rFonts w:ascii="Arial" w:eastAsia="Verdana" w:hAnsi="Arial" w:cs="Arial"/>
                <w:b/>
                <w:sz w:val="24"/>
                <w:szCs w:val="24"/>
                <w:lang w:eastAsia="it-IT"/>
              </w:rPr>
              <w:t>prof Balzaretti Sergio</w:t>
            </w:r>
          </w:p>
          <w:p w14:paraId="2CD4A62E" w14:textId="77777777" w:rsidR="00AC1BAD" w:rsidRDefault="009F751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Verdana" w:hAnsi="Arial" w:cs="Arial"/>
                <w:b/>
                <w:sz w:val="24"/>
                <w:szCs w:val="24"/>
                <w:lang w:eastAsia="it-IT"/>
              </w:rPr>
              <w:t>prof Averta Francesco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F026" w14:textId="77777777" w:rsidR="00AC1BAD" w:rsidRDefault="009F751E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Arial"/>
                <w:b/>
              </w:rPr>
              <w:t>MATERIA</w:t>
            </w:r>
          </w:p>
          <w:p w14:paraId="66C4DFE8" w14:textId="77777777" w:rsidR="00AC1BAD" w:rsidRDefault="009F751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Verdana" w:hAnsi="Arial" w:cs="Arial"/>
                <w:b/>
                <w:sz w:val="24"/>
                <w:szCs w:val="24"/>
                <w:lang w:eastAsia="it-IT"/>
              </w:rPr>
              <w:t>Sistemi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BC19" w14:textId="77777777" w:rsidR="00AC1BAD" w:rsidRDefault="009F751E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Arial"/>
                <w:b/>
              </w:rPr>
              <w:t>CLASSE</w:t>
            </w:r>
          </w:p>
          <w:p w14:paraId="7B12C55F" w14:textId="77777777" w:rsidR="00AC1BAD" w:rsidRDefault="009F751E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Verdana" w:hAnsi="Arial" w:cs="Arial"/>
                <w:b/>
                <w:sz w:val="24"/>
                <w:szCs w:val="24"/>
                <w:lang w:eastAsia="it-IT"/>
              </w:rPr>
              <w:t>3MM1</w:t>
            </w:r>
          </w:p>
        </w:tc>
      </w:tr>
      <w:tr w:rsidR="00AC1BAD" w14:paraId="12C5FCF8" w14:textId="77777777">
        <w:trPr>
          <w:trHeight w:val="837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6246" w14:textId="77777777" w:rsidR="003C609F" w:rsidRPr="003C609F" w:rsidRDefault="003C609F" w:rsidP="003C609F">
            <w:pPr>
              <w:widowControl w:val="0"/>
              <w:spacing w:after="0"/>
              <w:ind w:left="360"/>
              <w:jc w:val="both"/>
              <w:rPr>
                <w:sz w:val="16"/>
                <w:szCs w:val="16"/>
              </w:rPr>
            </w:pPr>
          </w:p>
          <w:p w14:paraId="526B0EB7" w14:textId="77777777" w:rsidR="00AC1BAD" w:rsidRDefault="009F751E">
            <w:pPr>
              <w:widowControl w:val="0"/>
              <w:numPr>
                <w:ilvl w:val="0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Sicurezza ed utilizzo del laboratorio</w:t>
            </w:r>
          </w:p>
          <w:p w14:paraId="702062E9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comportamenti corretti e situazioni di pericolo nelle esercitazioni pratiche</w:t>
            </w:r>
          </w:p>
          <w:p w14:paraId="257F7C15" w14:textId="138002C3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utilizzo dei dispositivi DPI; rischio elettrico e pneumatico</w:t>
            </w:r>
          </w:p>
          <w:p w14:paraId="60C66AC9" w14:textId="77777777" w:rsidR="00AC1BAD" w:rsidRPr="003C609F" w:rsidRDefault="00AC1BAD">
            <w:pPr>
              <w:widowControl w:val="0"/>
              <w:spacing w:after="0"/>
              <w:ind w:left="360"/>
              <w:jc w:val="both"/>
              <w:rPr>
                <w:rFonts w:ascii="Arial" w:hAnsi="Arial" w:cs="Arial"/>
                <w:color w:val="C9211E"/>
                <w:sz w:val="16"/>
                <w:szCs w:val="16"/>
              </w:rPr>
            </w:pPr>
          </w:p>
          <w:p w14:paraId="36FB87E6" w14:textId="77777777" w:rsidR="00AC1BAD" w:rsidRDefault="009F751E">
            <w:pPr>
              <w:widowControl w:val="0"/>
              <w:numPr>
                <w:ilvl w:val="0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Algebra Booleana</w:t>
            </w:r>
          </w:p>
          <w:p w14:paraId="6A994517" w14:textId="553AA400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significato dei numeri binari</w:t>
            </w:r>
            <w:r w:rsidR="00E96DB0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 e codifica decimale, ottale,</w:t>
            </w:r>
            <w:r w:rsidR="00237B52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 esadecimale</w:t>
            </w:r>
          </w:p>
          <w:p w14:paraId="14FC6896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codici: standard, Gray, ASCII</w:t>
            </w:r>
            <w:r w:rsidR="000223E6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 e tavola della verità</w:t>
            </w:r>
            <w:r w:rsidR="00E96DB0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, codici di uso comune</w:t>
            </w:r>
          </w:p>
          <w:p w14:paraId="3245052E" w14:textId="77777777" w:rsidR="00AC1BAD" w:rsidRPr="00B54260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  <w:rPr>
                <w:lang w:val="en-US"/>
              </w:rPr>
            </w:pPr>
            <w:r w:rsidRPr="00B54260">
              <w:rPr>
                <w:rFonts w:ascii="Arial" w:eastAsia="Times New Roman" w:hAnsi="Arial" w:cs="Calibri"/>
                <w:sz w:val="24"/>
                <w:szCs w:val="24"/>
                <w:lang w:val="en-US" w:eastAsia="it-IT"/>
              </w:rPr>
              <w:t>operatori logici: OR, AND, NOT, NOR, NAND, EXOR, EXNOR</w:t>
            </w:r>
          </w:p>
          <w:p w14:paraId="1CE48284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teoremi nella logica: proprietà, De Morgan</w:t>
            </w:r>
          </w:p>
          <w:p w14:paraId="056FBC67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contatti NA e NC in parallelo, serie </w:t>
            </w:r>
            <w:r w:rsidR="000223E6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e autoritenuta nel</w:t>
            </w: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 relè</w:t>
            </w:r>
          </w:p>
          <w:p w14:paraId="2A9B629B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le porte logiche negli integrati</w:t>
            </w:r>
          </w:p>
          <w:p w14:paraId="2622AE13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le mappe di Karnaugh: metodo dissociativo</w:t>
            </w:r>
            <w:r w:rsidR="00E96DB0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 e associativo</w:t>
            </w: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, semplificazione</w:t>
            </w:r>
          </w:p>
          <w:p w14:paraId="1B7CD99C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applicazione delle tavole e mappe logiche ai circuiti</w:t>
            </w:r>
            <w:r w:rsidR="00E96DB0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 e conseguenti vantaggi</w:t>
            </w:r>
          </w:p>
          <w:p w14:paraId="1FB4ECD2" w14:textId="77777777" w:rsidR="00AC1BAD" w:rsidRPr="003C609F" w:rsidRDefault="00AC1BAD">
            <w:pPr>
              <w:widowControl w:val="0"/>
              <w:spacing w:after="0"/>
              <w:ind w:left="1440"/>
              <w:jc w:val="both"/>
              <w:rPr>
                <w:rFonts w:eastAsia="Times New Roman"/>
                <w:sz w:val="16"/>
                <w:szCs w:val="16"/>
                <w:lang w:eastAsia="it-IT"/>
              </w:rPr>
            </w:pPr>
          </w:p>
          <w:p w14:paraId="7AEE0223" w14:textId="77777777" w:rsidR="00AC1BAD" w:rsidRDefault="009F751E">
            <w:pPr>
              <w:widowControl w:val="0"/>
              <w:numPr>
                <w:ilvl w:val="0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Circuiti elettrici</w:t>
            </w:r>
          </w:p>
          <w:p w14:paraId="17D4EE5B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proprietà dei conduttori: resistività, leggi di Ohm</w:t>
            </w:r>
          </w:p>
          <w:p w14:paraId="5EC8D36D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resistenze in serie e in parallelo ed equivalenti, nodi e maglie nei circuiti elettrici</w:t>
            </w:r>
          </w:p>
          <w:p w14:paraId="5963E98B" w14:textId="77777777" w:rsidR="00AC1BAD" w:rsidRPr="00F84751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codici a colori con tolleranza per l’individuazione dei resistori e calcolo della potenza</w:t>
            </w:r>
          </w:p>
          <w:p w14:paraId="403C14EE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generatori in corrente alternata e continua: comportamento e valore efficace</w:t>
            </w:r>
          </w:p>
          <w:p w14:paraId="5BFBCF7E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voltmetro e amperometro</w:t>
            </w:r>
            <w:r w:rsidR="00E96DB0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, inserimento</w:t>
            </w: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 </w:t>
            </w:r>
            <w:r w:rsidR="00E96DB0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a monte e a valle e conseguenze</w:t>
            </w:r>
            <w:r w:rsidR="00FA0FA9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: esperimenti sulle resistenze in serie e parallelo</w:t>
            </w:r>
          </w:p>
          <w:p w14:paraId="6653F73A" w14:textId="26720A83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il condensatore e l’induttore: analogie e differenze,</w:t>
            </w:r>
            <w:r w:rsidR="00CA590A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reattanze e impedenza nei circuiti RLC in funzione della frequenza</w:t>
            </w:r>
            <w:r w:rsidR="008F43AC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;</w:t>
            </w:r>
          </w:p>
          <w:p w14:paraId="3E405FD6" w14:textId="6B72ED66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curva di scarica di un condensatore</w:t>
            </w:r>
            <w:r w:rsidR="00FA0FA9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,</w:t>
            </w:r>
            <w:r w:rsidR="000223E6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 caratteristica del diodo al silicio e LED</w:t>
            </w:r>
          </w:p>
          <w:p w14:paraId="46A96092" w14:textId="4A872815" w:rsidR="00AC1BAD" w:rsidRDefault="009F751E" w:rsidP="005E1BC1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 w:rsidRPr="005E1BC1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bobine e campi magnetici: il </w:t>
            </w:r>
            <w:r w:rsidR="005E1BC1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relè,</w:t>
            </w:r>
            <w:r w:rsidR="008658A6" w:rsidRPr="005E1BC1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 il trasformatore</w:t>
            </w:r>
          </w:p>
          <w:p w14:paraId="6AEA93FB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sistema trifase: collegamento a stella e a triangolo, tensioni e potenze</w:t>
            </w:r>
          </w:p>
          <w:p w14:paraId="443C074F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cavi, fusibili, interruttor</w:t>
            </w:r>
            <w:r w:rsidR="00AA49A5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e magnetotermico e</w:t>
            </w:r>
            <w:r w:rsidR="00F84751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 differenziale</w:t>
            </w:r>
          </w:p>
          <w:p w14:paraId="4DF136BE" w14:textId="77777777" w:rsidR="00AC1BAD" w:rsidRDefault="00AA49A5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il collegamento a terra</w:t>
            </w:r>
          </w:p>
          <w:p w14:paraId="39CDF715" w14:textId="77777777" w:rsidR="00AC1BAD" w:rsidRPr="003C609F" w:rsidRDefault="00AC1BAD">
            <w:pPr>
              <w:widowControl w:val="0"/>
              <w:spacing w:after="0"/>
              <w:ind w:left="1440"/>
              <w:jc w:val="both"/>
              <w:rPr>
                <w:rFonts w:ascii="Arial" w:hAnsi="Arial" w:cs="Calibri"/>
                <w:sz w:val="16"/>
                <w:szCs w:val="16"/>
              </w:rPr>
            </w:pPr>
          </w:p>
          <w:p w14:paraId="2D8CB539" w14:textId="77777777" w:rsidR="00AC1BAD" w:rsidRDefault="009F751E">
            <w:pPr>
              <w:widowControl w:val="0"/>
              <w:numPr>
                <w:ilvl w:val="0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Circuiti pneumatici</w:t>
            </w:r>
          </w:p>
          <w:p w14:paraId="0A112852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sequenza pneumatica: diagramma, equazioni delle corse, logica</w:t>
            </w:r>
            <w:r w:rsidR="005E1BC1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 nei collegamenti</w:t>
            </w:r>
          </w:p>
          <w:p w14:paraId="4F4498BF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attuatori, finecorsa 3/2 e valvole 5/2: stesura dello schema in funzione delle condizioni iniziali</w:t>
            </w:r>
          </w:p>
          <w:p w14:paraId="6A43EED6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valvola 5/2 intesa come memoria</w:t>
            </w:r>
          </w:p>
          <w:p w14:paraId="4B2E6AA6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cicli singoli e continui realizzati in pratica ai pannelli</w:t>
            </w:r>
          </w:p>
          <w:p w14:paraId="4EBE3327" w14:textId="77777777" w:rsidR="00AC1BAD" w:rsidRPr="003C609F" w:rsidRDefault="00AC1BAD">
            <w:pPr>
              <w:widowControl w:val="0"/>
              <w:spacing w:after="0"/>
              <w:ind w:left="360"/>
              <w:jc w:val="both"/>
              <w:rPr>
                <w:rFonts w:ascii="Arial" w:eastAsia="Times New Roman" w:hAnsi="Arial" w:cs="Calibri"/>
                <w:color w:val="C9211E"/>
                <w:sz w:val="16"/>
                <w:szCs w:val="16"/>
                <w:lang w:eastAsia="it-IT"/>
              </w:rPr>
            </w:pPr>
          </w:p>
          <w:p w14:paraId="71BD38A1" w14:textId="77777777" w:rsidR="00AC1BAD" w:rsidRDefault="009F751E">
            <w:pPr>
              <w:widowControl w:val="0"/>
              <w:numPr>
                <w:ilvl w:val="0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Circuiti elettropneumatici</w:t>
            </w:r>
          </w:p>
          <w:p w14:paraId="0332740D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vantaggi dei circuiti elettrici rispetto ai circuiti pneumatici</w:t>
            </w:r>
          </w:p>
          <w:p w14:paraId="419AB811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valvola 5/2 elettropneumatica: comando cilindri e memoria</w:t>
            </w:r>
          </w:p>
          <w:p w14:paraId="6794377F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pulsanti, interruttori, selettori</w:t>
            </w:r>
          </w:p>
          <w:p w14:paraId="3C21F361" w14:textId="0076210B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lastRenderedPageBreak/>
              <w:t>finecorsa elettrici: stesura circuito e realizzazione pratica al pannello</w:t>
            </w:r>
          </w:p>
          <w:p w14:paraId="7D82ADD2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confronto logico e funzionale con i circuiti pneumatici</w:t>
            </w:r>
            <w:r w:rsidR="00AA49A5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: in pratica e col simulatore FluidSim della Festo</w:t>
            </w:r>
            <w:r w:rsidR="00363415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 al PC</w:t>
            </w:r>
          </w:p>
          <w:p w14:paraId="19534C79" w14:textId="77777777" w:rsidR="00AC1BAD" w:rsidRPr="003C609F" w:rsidRDefault="00AC1BAD">
            <w:pPr>
              <w:widowControl w:val="0"/>
              <w:spacing w:after="0"/>
              <w:ind w:left="360"/>
              <w:jc w:val="both"/>
              <w:rPr>
                <w:rFonts w:ascii="Arial" w:eastAsia="Times New Roman" w:hAnsi="Arial" w:cs="Calibri"/>
                <w:color w:val="C9211E"/>
                <w:sz w:val="16"/>
                <w:szCs w:val="16"/>
                <w:lang w:eastAsia="it-IT"/>
              </w:rPr>
            </w:pPr>
          </w:p>
          <w:p w14:paraId="2BA9891D" w14:textId="77777777" w:rsidR="00AC1BAD" w:rsidRDefault="009F751E">
            <w:pPr>
              <w:widowControl w:val="0"/>
              <w:numPr>
                <w:ilvl w:val="0"/>
                <w:numId w:val="2"/>
              </w:numPr>
              <w:spacing w:after="0"/>
              <w:ind w:hanging="357"/>
              <w:jc w:val="both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Circuiti e componenti elettronici</w:t>
            </w:r>
          </w:p>
          <w:p w14:paraId="21FDD822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drogaggio del silicio: i semiconduttori, la barriera di potenziale e la giunzione</w:t>
            </w:r>
          </w:p>
          <w:p w14:paraId="2259457A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principi generali, tensioni, correnti e curve caratteristiche dei componenti elettronici</w:t>
            </w:r>
          </w:p>
          <w:p w14:paraId="55CB2AD7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diodo al silicio: raddrizzatore semplice e a ponte, diodo di protezione, zener</w:t>
            </w:r>
          </w:p>
          <w:p w14:paraId="6E376BEB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LED con resistenza di riduzione e fotodiodo</w:t>
            </w:r>
          </w:p>
          <w:p w14:paraId="5F341333" w14:textId="77777777" w:rsidR="00AC1BAD" w:rsidRDefault="00146FF4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transistor NPN </w:t>
            </w:r>
            <w:r w:rsidR="009F751E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e in darlington, tiristore, relè a stato solido</w:t>
            </w:r>
          </w:p>
          <w:p w14:paraId="6BD17D0B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condensatori polarizzati</w:t>
            </w:r>
          </w:p>
          <w:p w14:paraId="5EB6EFF4" w14:textId="0B2A48D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tipologia di circuiti integrati (regolatori 7800, logici SN, NE555, decoder, convertitore ADC e DAC, amplificatore operazionale, microprocessori) e applicazioni generali</w:t>
            </w:r>
          </w:p>
          <w:p w14:paraId="2B203F48" w14:textId="77777777" w:rsidR="00AC1BAD" w:rsidRPr="00CA590A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circuiti con le porte logiche: ingressi, uscite, alimentazione, collegamenti combinatori</w:t>
            </w:r>
          </w:p>
          <w:p w14:paraId="44A957DC" w14:textId="106C4898" w:rsidR="00CA590A" w:rsidRDefault="00CA590A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circuiti sequenziali: memorie e flip flop</w:t>
            </w:r>
          </w:p>
          <w:p w14:paraId="0F286641" w14:textId="77777777" w:rsidR="00AC1BAD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stesura dei circuiti</w:t>
            </w:r>
            <w:r w:rsidR="00FA0FA9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 con le porte</w:t>
            </w: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 a partire dalle equazioni assegnate</w:t>
            </w:r>
          </w:p>
          <w:p w14:paraId="1BE78ED4" w14:textId="77777777" w:rsidR="00AC1BAD" w:rsidRPr="004C1621" w:rsidRDefault="009F751E">
            <w:pPr>
              <w:widowControl w:val="0"/>
              <w:numPr>
                <w:ilvl w:val="1"/>
                <w:numId w:val="2"/>
              </w:numPr>
              <w:spacing w:after="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problemi combinatori: il display</w:t>
            </w:r>
          </w:p>
          <w:p w14:paraId="1D5F0BDF" w14:textId="77777777" w:rsidR="004C1621" w:rsidRDefault="004C1621" w:rsidP="004C1621">
            <w:pPr>
              <w:widowControl w:val="0"/>
              <w:spacing w:after="0"/>
              <w:jc w:val="both"/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</w:pPr>
          </w:p>
          <w:p w14:paraId="62572DF8" w14:textId="64704849" w:rsidR="004C1621" w:rsidRDefault="00CA590A" w:rsidP="008201D9">
            <w:pPr>
              <w:widowControl w:val="0"/>
              <w:spacing w:after="0"/>
              <w:ind w:left="460"/>
              <w:jc w:val="both"/>
            </w:pP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L</w:t>
            </w:r>
            <w:r w:rsidR="004C1621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a parte pratica</w:t>
            </w:r>
            <w:r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 ha riguardato in prevalenza i circuiti logici elettrici, pneumatici ed elettropneumatici, con esperimenti anche sulle resistenze</w:t>
            </w:r>
            <w:r w:rsidR="00FA7333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 xml:space="preserve"> e sul diodo</w:t>
            </w:r>
            <w:r w:rsidR="00FA0FA9"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  <w:t>.</w:t>
            </w:r>
          </w:p>
          <w:p w14:paraId="458B79A1" w14:textId="77777777" w:rsidR="00AC1BAD" w:rsidRDefault="00AC1BAD" w:rsidP="008658A6">
            <w:pPr>
              <w:widowControl w:val="0"/>
              <w:spacing w:after="0"/>
              <w:jc w:val="both"/>
              <w:rPr>
                <w:rFonts w:ascii="Arial" w:eastAsia="Verdana" w:hAnsi="Arial" w:cs="Arial"/>
                <w:b/>
                <w:color w:val="C9211E"/>
                <w:sz w:val="24"/>
              </w:rPr>
            </w:pPr>
          </w:p>
        </w:tc>
      </w:tr>
    </w:tbl>
    <w:p w14:paraId="508663A6" w14:textId="77777777" w:rsidR="00AC1BAD" w:rsidRDefault="00AC1BAD">
      <w:pPr>
        <w:spacing w:after="3" w:line="261" w:lineRule="auto"/>
        <w:ind w:right="12"/>
        <w:rPr>
          <w:color w:val="1F3864"/>
        </w:rPr>
      </w:pPr>
    </w:p>
    <w:tbl>
      <w:tblPr>
        <w:tblW w:w="525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0347"/>
      </w:tblGrid>
      <w:tr w:rsidR="00AC1BAD" w14:paraId="61818D24" w14:textId="77777777">
        <w:trPr>
          <w:trHeight w:val="525"/>
        </w:trPr>
        <w:tc>
          <w:tcPr>
            <w:tcW w:w="10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EA9C1ED" w14:textId="77777777" w:rsidR="00AC1BAD" w:rsidRDefault="009F751E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AC1BAD" w14:paraId="1B004390" w14:textId="77777777">
        <w:trPr>
          <w:trHeight w:val="1571"/>
        </w:trPr>
        <w:tc>
          <w:tcPr>
            <w:tcW w:w="10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9B6F" w14:textId="77777777" w:rsidR="00AC1BAD" w:rsidRDefault="009F751E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 xml:space="preserve">Nuovo Sistemi e Automazione – Bergamini, Nasuti – </w:t>
            </w:r>
            <w:r>
              <w:rPr>
                <w:rFonts w:ascii="Arial" w:eastAsia="Arial" w:hAnsi="Arial" w:cs="Arial"/>
                <w:sz w:val="24"/>
                <w:szCs w:val="24"/>
                <w:lang w:eastAsia="it-IT"/>
              </w:rPr>
              <w:t>HOEPLI</w:t>
            </w:r>
            <w:r>
              <w:rPr>
                <w:rFonts w:ascii="Arial" w:eastAsia="Arial" w:hAnsi="Arial" w:cs="Arial"/>
              </w:rPr>
              <w:t xml:space="preserve"> – vol 1</w:t>
            </w:r>
            <w:r w:rsidR="008658A6">
              <w:rPr>
                <w:rFonts w:ascii="Arial" w:eastAsia="Arial" w:hAnsi="Arial" w:cs="Arial"/>
              </w:rPr>
              <w:t xml:space="preserve"> - 9788820394707</w:t>
            </w:r>
          </w:p>
          <w:p w14:paraId="1227C6BF" w14:textId="77777777" w:rsidR="00AC1BAD" w:rsidRDefault="00FA0FA9" w:rsidP="00B54260">
            <w:pPr>
              <w:widowControl w:val="0"/>
              <w:snapToGrid w:val="0"/>
              <w:spacing w:after="0"/>
              <w:jc w:val="both"/>
            </w:pPr>
            <w:r>
              <w:rPr>
                <w:rFonts w:ascii="Arial" w:eastAsia="Arial" w:hAnsi="Arial" w:cs="Arial"/>
              </w:rPr>
              <w:t>A</w:t>
            </w:r>
            <w:r w:rsidR="009F751E">
              <w:rPr>
                <w:rFonts w:ascii="Arial" w:eastAsia="Arial" w:hAnsi="Arial" w:cs="Arial"/>
              </w:rPr>
              <w:t>ppunti forniti a lezione in aula e</w:t>
            </w:r>
            <w:r>
              <w:rPr>
                <w:rFonts w:ascii="Arial" w:eastAsia="Arial" w:hAnsi="Arial" w:cs="Arial"/>
              </w:rPr>
              <w:t>d esercizi guidati dal docente tecnico pratico</w:t>
            </w:r>
            <w:r w:rsidR="009F751E">
              <w:rPr>
                <w:rFonts w:ascii="Arial" w:eastAsia="Arial" w:hAnsi="Arial" w:cs="Arial"/>
              </w:rPr>
              <w:t xml:space="preserve"> in laboratorio</w:t>
            </w:r>
          </w:p>
        </w:tc>
      </w:tr>
    </w:tbl>
    <w:p w14:paraId="742CAB4C" w14:textId="77777777" w:rsidR="00AC1BAD" w:rsidRDefault="00AC1BAD">
      <w:pPr>
        <w:spacing w:after="3" w:line="261" w:lineRule="auto"/>
        <w:ind w:right="12"/>
        <w:rPr>
          <w:color w:val="1F3864"/>
        </w:rPr>
      </w:pPr>
    </w:p>
    <w:p w14:paraId="70B48774" w14:textId="77777777" w:rsidR="00AC1BAD" w:rsidRDefault="00AC1BAD">
      <w:pPr>
        <w:spacing w:after="3" w:line="261" w:lineRule="auto"/>
        <w:ind w:right="12"/>
        <w:rPr>
          <w:color w:val="1F386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7"/>
        <w:gridCol w:w="2145"/>
        <w:gridCol w:w="1701"/>
        <w:gridCol w:w="1701"/>
        <w:gridCol w:w="3650"/>
      </w:tblGrid>
      <w:tr w:rsidR="00FA0FA9" w:rsidRPr="00FA0FA9" w14:paraId="2BDA7269" w14:textId="77777777">
        <w:tc>
          <w:tcPr>
            <w:tcW w:w="657" w:type="dxa"/>
            <w:shd w:val="clear" w:color="auto" w:fill="auto"/>
          </w:tcPr>
          <w:p w14:paraId="58BD6F4A" w14:textId="77777777" w:rsidR="00AC1BAD" w:rsidRPr="00FA0FA9" w:rsidRDefault="009F751E">
            <w:pPr>
              <w:spacing w:after="3" w:line="261" w:lineRule="auto"/>
              <w:ind w:right="12"/>
            </w:pPr>
            <w:r w:rsidRPr="00FA0FA9">
              <w:rPr>
                <w:rFonts w:ascii="Times New Roman" w:eastAsia="Times New Roman" w:hAnsi="Times New Roman"/>
              </w:rPr>
              <w:t xml:space="preserve">Data 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  <w:shd w:val="clear" w:color="auto" w:fill="auto"/>
          </w:tcPr>
          <w:p w14:paraId="7663575A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C1AFFFE" w14:textId="77777777" w:rsidR="00AC1BAD" w:rsidRPr="00FA0FA9" w:rsidRDefault="005A7D94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  <w:r w:rsidRPr="00FA0FA9">
              <w:rPr>
                <w:rFonts w:ascii="Times New Roman" w:eastAsia="Times New Roman" w:hAnsi="Times New Roman"/>
              </w:rPr>
              <w:t>3MM1</w:t>
            </w:r>
          </w:p>
        </w:tc>
        <w:tc>
          <w:tcPr>
            <w:tcW w:w="1701" w:type="dxa"/>
            <w:shd w:val="clear" w:color="auto" w:fill="auto"/>
          </w:tcPr>
          <w:p w14:paraId="12DBAD7C" w14:textId="77777777" w:rsidR="00AC1BAD" w:rsidRPr="00FA0FA9" w:rsidRDefault="009F751E">
            <w:pPr>
              <w:spacing w:after="3" w:line="261" w:lineRule="auto"/>
              <w:ind w:right="12"/>
            </w:pPr>
            <w:r w:rsidRPr="00FA0FA9">
              <w:rPr>
                <w:rFonts w:ascii="Times New Roman" w:eastAsia="Times New Roman" w:hAnsi="Times New Roman"/>
              </w:rPr>
              <w:t>firma Docenti</w:t>
            </w:r>
          </w:p>
        </w:tc>
        <w:tc>
          <w:tcPr>
            <w:tcW w:w="3650" w:type="dxa"/>
            <w:tcBorders>
              <w:bottom w:val="single" w:sz="4" w:space="0" w:color="000000"/>
            </w:tcBorders>
            <w:shd w:val="clear" w:color="auto" w:fill="auto"/>
          </w:tcPr>
          <w:p w14:paraId="109B2B57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</w:tr>
      <w:tr w:rsidR="00FA0FA9" w:rsidRPr="00FA0FA9" w14:paraId="299A89EB" w14:textId="77777777">
        <w:trPr>
          <w:trHeight w:val="557"/>
        </w:trPr>
        <w:tc>
          <w:tcPr>
            <w:tcW w:w="657" w:type="dxa"/>
            <w:shd w:val="clear" w:color="auto" w:fill="auto"/>
          </w:tcPr>
          <w:p w14:paraId="7663FCC2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</w:tcBorders>
            <w:shd w:val="clear" w:color="auto" w:fill="auto"/>
          </w:tcPr>
          <w:p w14:paraId="74E49DC7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185CC84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50382C1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BBCC53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</w:tr>
      <w:tr w:rsidR="00FA0FA9" w:rsidRPr="00FA0FA9" w14:paraId="646E33EA" w14:textId="77777777">
        <w:trPr>
          <w:trHeight w:val="423"/>
        </w:trPr>
        <w:tc>
          <w:tcPr>
            <w:tcW w:w="657" w:type="dxa"/>
            <w:shd w:val="clear" w:color="auto" w:fill="auto"/>
          </w:tcPr>
          <w:p w14:paraId="28A9B70B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2145" w:type="dxa"/>
            <w:shd w:val="clear" w:color="auto" w:fill="auto"/>
          </w:tcPr>
          <w:p w14:paraId="11DFDD17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43188C1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B58464F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</w:tcBorders>
            <w:shd w:val="clear" w:color="auto" w:fill="auto"/>
          </w:tcPr>
          <w:p w14:paraId="548DF148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</w:tr>
      <w:tr w:rsidR="00FA0FA9" w:rsidRPr="00FA0FA9" w14:paraId="6B09473F" w14:textId="77777777">
        <w:tc>
          <w:tcPr>
            <w:tcW w:w="657" w:type="dxa"/>
            <w:shd w:val="clear" w:color="auto" w:fill="auto"/>
          </w:tcPr>
          <w:p w14:paraId="72CA9343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2145" w:type="dxa"/>
            <w:shd w:val="clear" w:color="auto" w:fill="auto"/>
          </w:tcPr>
          <w:p w14:paraId="608069D3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968A07D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DE1B745" w14:textId="77777777" w:rsidR="00AC1BAD" w:rsidRPr="00FA0FA9" w:rsidRDefault="009F751E">
            <w:pPr>
              <w:spacing w:after="3" w:line="261" w:lineRule="auto"/>
              <w:ind w:right="12"/>
            </w:pPr>
            <w:r w:rsidRPr="00FA0FA9">
              <w:rPr>
                <w:rFonts w:ascii="Times New Roman" w:eastAsia="Times New Roman" w:hAnsi="Times New Roman"/>
              </w:rPr>
              <w:t>firma Studenti</w:t>
            </w:r>
          </w:p>
        </w:tc>
        <w:tc>
          <w:tcPr>
            <w:tcW w:w="3650" w:type="dxa"/>
            <w:tcBorders>
              <w:bottom w:val="single" w:sz="4" w:space="0" w:color="000000"/>
            </w:tcBorders>
            <w:shd w:val="clear" w:color="auto" w:fill="auto"/>
          </w:tcPr>
          <w:p w14:paraId="5740C66E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</w:tr>
      <w:tr w:rsidR="00FA0FA9" w:rsidRPr="00FA0FA9" w14:paraId="5A0CBE5E" w14:textId="77777777">
        <w:trPr>
          <w:trHeight w:val="561"/>
        </w:trPr>
        <w:tc>
          <w:tcPr>
            <w:tcW w:w="657" w:type="dxa"/>
            <w:shd w:val="clear" w:color="auto" w:fill="auto"/>
          </w:tcPr>
          <w:p w14:paraId="5DFF1B32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2145" w:type="dxa"/>
            <w:shd w:val="clear" w:color="auto" w:fill="auto"/>
          </w:tcPr>
          <w:p w14:paraId="1EC328CE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0011FEE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632D70A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704B7C" w14:textId="77777777" w:rsidR="00AC1BAD" w:rsidRPr="00FA0FA9" w:rsidRDefault="00AC1BAD">
            <w:pPr>
              <w:snapToGrid w:val="0"/>
              <w:spacing w:after="3" w:line="261" w:lineRule="auto"/>
              <w:ind w:right="12"/>
              <w:rPr>
                <w:rFonts w:ascii="Times New Roman" w:eastAsia="Times New Roman" w:hAnsi="Times New Roman"/>
              </w:rPr>
            </w:pPr>
          </w:p>
        </w:tc>
      </w:tr>
    </w:tbl>
    <w:p w14:paraId="35F012B0" w14:textId="77777777" w:rsidR="009F751E" w:rsidRDefault="009F751E">
      <w:pPr>
        <w:spacing w:after="3" w:line="261" w:lineRule="auto"/>
        <w:ind w:right="12"/>
      </w:pPr>
    </w:p>
    <w:sectPr w:rsidR="009F75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44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6F67E" w14:textId="77777777" w:rsidR="00784A70" w:rsidRDefault="00784A70">
      <w:pPr>
        <w:spacing w:after="0" w:line="240" w:lineRule="auto"/>
      </w:pPr>
      <w:r>
        <w:separator/>
      </w:r>
    </w:p>
  </w:endnote>
  <w:endnote w:type="continuationSeparator" w:id="0">
    <w:p w14:paraId="7AB97712" w14:textId="77777777" w:rsidR="00784A70" w:rsidRDefault="0078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DCC91" w14:textId="77777777" w:rsidR="00AC1BAD" w:rsidRDefault="00000000">
    <w:pPr>
      <w:pStyle w:val="Pidipagina"/>
    </w:pPr>
    <w:r>
      <w:pict w14:anchorId="6D681FE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pt;height:13.4pt;z-index:1;mso-wrap-distance-left:0;mso-wrap-distance-top:0;mso-wrap-distance-right:0;mso-wrap-distance-bottom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14:paraId="4E9D5914" w14:textId="77777777" w:rsidR="00AC1BAD" w:rsidRDefault="009F751E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F12EDC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4625D" w14:textId="77777777" w:rsidR="00AC1BAD" w:rsidRDefault="00AC1B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0ADF1" w14:textId="77777777" w:rsidR="00784A70" w:rsidRDefault="00784A70">
      <w:pPr>
        <w:spacing w:after="0" w:line="240" w:lineRule="auto"/>
      </w:pPr>
      <w:r>
        <w:separator/>
      </w:r>
    </w:p>
  </w:footnote>
  <w:footnote w:type="continuationSeparator" w:id="0">
    <w:p w14:paraId="2DD1EE18" w14:textId="77777777" w:rsidR="00784A70" w:rsidRDefault="0078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EEA00" w14:textId="77777777" w:rsidR="00AC1BAD" w:rsidRDefault="00000000">
    <w:pPr>
      <w:pStyle w:val="Intestazione"/>
      <w:rPr>
        <w:lang w:val="it-IT" w:eastAsia="it-IT"/>
      </w:rPr>
    </w:pPr>
    <w:r>
      <w:pict w14:anchorId="16EF1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15.55pt;margin-top:11.05pt;width:518.45pt;height:90.4pt;z-index:2;mso-wrap-distance-left:9.05pt;mso-wrap-distance-top:0;mso-wrap-distance-right:9.05pt;mso-wrap-distance-bottom:0;mso-position-horizontal:absolute;mso-position-horizontal-relative:margin;mso-position-vertical:absolute;mso-position-vertical-relative:page" filled="t">
          <v:fill opacity="0" color2="black"/>
          <v:imagedata r:id="rId1" o:title="" croptop="-22f" cropbottom="-22f" cropleft="-3f" cropright="-3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98FC7" w14:textId="77777777" w:rsidR="00AC1BAD" w:rsidRDefault="00AC1B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2101369326">
    <w:abstractNumId w:val="0"/>
  </w:num>
  <w:num w:numId="2" w16cid:durableId="1188983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77D"/>
    <w:rsid w:val="000163A7"/>
    <w:rsid w:val="000223E6"/>
    <w:rsid w:val="00036CA3"/>
    <w:rsid w:val="00146FF4"/>
    <w:rsid w:val="00186292"/>
    <w:rsid w:val="00193BBE"/>
    <w:rsid w:val="00237B52"/>
    <w:rsid w:val="00286BD2"/>
    <w:rsid w:val="002A2F8C"/>
    <w:rsid w:val="003207EA"/>
    <w:rsid w:val="00363415"/>
    <w:rsid w:val="003B6CDA"/>
    <w:rsid w:val="003C609F"/>
    <w:rsid w:val="003E15E2"/>
    <w:rsid w:val="004A677D"/>
    <w:rsid w:val="004C1621"/>
    <w:rsid w:val="00521BBD"/>
    <w:rsid w:val="005A7D94"/>
    <w:rsid w:val="005B363F"/>
    <w:rsid w:val="005C179C"/>
    <w:rsid w:val="005E1BC1"/>
    <w:rsid w:val="00621B00"/>
    <w:rsid w:val="00784A70"/>
    <w:rsid w:val="008201D9"/>
    <w:rsid w:val="008658A6"/>
    <w:rsid w:val="008E7ABE"/>
    <w:rsid w:val="008F1EFC"/>
    <w:rsid w:val="008F43AC"/>
    <w:rsid w:val="009D61A3"/>
    <w:rsid w:val="009F751E"/>
    <w:rsid w:val="00A7219A"/>
    <w:rsid w:val="00AA49A5"/>
    <w:rsid w:val="00AB2FE1"/>
    <w:rsid w:val="00AC1BAD"/>
    <w:rsid w:val="00B54260"/>
    <w:rsid w:val="00B54A1E"/>
    <w:rsid w:val="00B63133"/>
    <w:rsid w:val="00B71DB5"/>
    <w:rsid w:val="00BA1C60"/>
    <w:rsid w:val="00CA590A"/>
    <w:rsid w:val="00D1653C"/>
    <w:rsid w:val="00E678B3"/>
    <w:rsid w:val="00E96DB0"/>
    <w:rsid w:val="00EC12E5"/>
    <w:rsid w:val="00F00A62"/>
    <w:rsid w:val="00F12EDC"/>
    <w:rsid w:val="00F84751"/>
    <w:rsid w:val="00FA0FA9"/>
    <w:rsid w:val="00FA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C3E77C4"/>
  <w15:docId w15:val="{9B241F38-73D6-4E4A-937A-7485F5F0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next w:val="Normale"/>
    <w:qFormat/>
    <w:pPr>
      <w:keepNext/>
      <w:keepLines/>
      <w:numPr>
        <w:numId w:val="1"/>
      </w:numPr>
      <w:suppressAutoHyphens/>
      <w:spacing w:after="80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36"/>
      <w:szCs w:val="22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  <w:rPr>
      <w:rFonts w:ascii="Arial" w:eastAsia="Times New Roman" w:hAnsi="Arial" w:cs="Aria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Arial" w:hAnsi="Arial" w:cs="Arial"/>
      <w:b/>
      <w:color w:val="000000"/>
      <w:sz w:val="36"/>
      <w:szCs w:val="22"/>
      <w:lang w:bidi="ar-SA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IntestazioneCarattere1">
    <w:name w:val="Intestazione Carattere1"/>
    <w:rPr>
      <w:rFonts w:ascii="Times New Roman" w:eastAsia="Times New Roman" w:hAnsi="Times New Roman" w:cs="Times New Roman"/>
      <w:lang w:val="x-none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rPr>
      <w:sz w:val="22"/>
      <w:szCs w:val="22"/>
      <w:lang w:val="it-IT"/>
    </w:rPr>
  </w:style>
  <w:style w:type="character" w:styleId="Numeropagina">
    <w:name w:val="page number"/>
    <w:basedOn w:val="Carpredefinitoparagrafo1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Arial" w:hAnsi="Arial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Pidipagina">
    <w:name w:val="footer"/>
    <w:basedOn w:val="Normale"/>
    <w:pPr>
      <w:tabs>
        <w:tab w:val="center" w:pos="4513"/>
        <w:tab w:val="right" w:pos="9026"/>
      </w:tabs>
    </w:pPr>
  </w:style>
  <w:style w:type="paragraph" w:customStyle="1" w:styleId="TableParagraph">
    <w:name w:val="Table Paragraph"/>
    <w:basedOn w:val="Normale"/>
    <w:pPr>
      <w:widowControl w:val="0"/>
      <w:autoSpaceDE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sergio balzaretti</cp:lastModifiedBy>
  <cp:revision>41</cp:revision>
  <cp:lastPrinted>2019-05-06T08:43:00Z</cp:lastPrinted>
  <dcterms:created xsi:type="dcterms:W3CDTF">2022-05-16T14:22:00Z</dcterms:created>
  <dcterms:modified xsi:type="dcterms:W3CDTF">2024-05-14T17:17:00Z</dcterms:modified>
</cp:coreProperties>
</file>